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551" w:rsidRDefault="00A07551">
      <w:pPr>
        <w:jc w:val="left"/>
        <w:rPr>
          <w:rFonts w:ascii="Arial" w:eastAsia="Arial" w:hAnsi="Arial" w:cs="Arial"/>
          <w:sz w:val="24"/>
          <w:szCs w:val="24"/>
        </w:rPr>
      </w:pPr>
      <w:bookmarkStart w:id="0" w:name="_GoBack"/>
      <w:bookmarkEnd w:id="0"/>
    </w:p>
    <w:p w:rsidR="00A07551" w:rsidRDefault="00A07551">
      <w:pPr>
        <w:jc w:val="left"/>
        <w:rPr>
          <w:rFonts w:ascii="Arial" w:eastAsia="Arial" w:hAnsi="Arial" w:cs="Arial"/>
          <w:sz w:val="24"/>
          <w:szCs w:val="24"/>
        </w:rPr>
      </w:pPr>
    </w:p>
    <w:p w:rsidR="00A07551" w:rsidRDefault="00A07551">
      <w:pPr>
        <w:jc w:val="left"/>
        <w:rPr>
          <w:rFonts w:ascii="Arial" w:eastAsia="Arial" w:hAnsi="Arial" w:cs="Arial"/>
          <w:sz w:val="24"/>
          <w:szCs w:val="24"/>
        </w:rPr>
      </w:pPr>
    </w:p>
    <w:p w:rsidR="00A07551" w:rsidRDefault="00A07551">
      <w:pPr>
        <w:jc w:val="left"/>
        <w:rPr>
          <w:rFonts w:ascii="Arial" w:eastAsia="Arial" w:hAnsi="Arial" w:cs="Arial"/>
          <w:sz w:val="24"/>
          <w:szCs w:val="24"/>
        </w:rPr>
      </w:pPr>
    </w:p>
    <w:p w:rsidR="00A07551" w:rsidRDefault="00A07551">
      <w:pPr>
        <w:jc w:val="left"/>
        <w:rPr>
          <w:rFonts w:ascii="Arial" w:eastAsia="Arial" w:hAnsi="Arial" w:cs="Arial"/>
          <w:sz w:val="24"/>
          <w:szCs w:val="24"/>
        </w:rPr>
      </w:pPr>
    </w:p>
    <w:p w:rsidR="00A07551" w:rsidRDefault="00A07551">
      <w:pPr>
        <w:jc w:val="center"/>
        <w:rPr>
          <w:rFonts w:ascii="Arial" w:eastAsia="Arial" w:hAnsi="Arial" w:cs="Arial"/>
          <w:sz w:val="40"/>
          <w:szCs w:val="40"/>
        </w:rPr>
      </w:pPr>
    </w:p>
    <w:p w:rsidR="00A07551" w:rsidRDefault="00A07551">
      <w:pPr>
        <w:jc w:val="center"/>
        <w:rPr>
          <w:rFonts w:ascii="Arial" w:eastAsia="Arial" w:hAnsi="Arial" w:cs="Arial"/>
          <w:sz w:val="40"/>
          <w:szCs w:val="40"/>
        </w:rPr>
      </w:pPr>
    </w:p>
    <w:p w:rsidR="00A07551" w:rsidRDefault="00A07551">
      <w:pPr>
        <w:jc w:val="center"/>
        <w:rPr>
          <w:rFonts w:ascii="Arial" w:eastAsia="Arial" w:hAnsi="Arial" w:cs="Arial"/>
          <w:sz w:val="40"/>
          <w:szCs w:val="40"/>
        </w:rPr>
      </w:pPr>
    </w:p>
    <w:p w:rsidR="00A07551" w:rsidRDefault="00A07551">
      <w:pPr>
        <w:jc w:val="center"/>
        <w:rPr>
          <w:rFonts w:ascii="Arial" w:eastAsia="Arial" w:hAnsi="Arial" w:cs="Arial"/>
          <w:sz w:val="40"/>
          <w:szCs w:val="40"/>
        </w:rPr>
      </w:pPr>
    </w:p>
    <w:p w:rsidR="00A07551" w:rsidRDefault="00A07551">
      <w:pPr>
        <w:jc w:val="center"/>
        <w:rPr>
          <w:rFonts w:ascii="Arial" w:eastAsia="Arial" w:hAnsi="Arial" w:cs="Arial"/>
          <w:sz w:val="40"/>
          <w:szCs w:val="40"/>
        </w:rPr>
      </w:pPr>
    </w:p>
    <w:p w:rsidR="00A07551" w:rsidRDefault="00DA431C">
      <w:pPr>
        <w:jc w:val="center"/>
        <w:rPr>
          <w:rFonts w:ascii="Arial" w:eastAsia="Arial" w:hAnsi="Arial" w:cs="Arial"/>
          <w:sz w:val="48"/>
          <w:szCs w:val="48"/>
        </w:rPr>
      </w:pPr>
      <w:r>
        <w:rPr>
          <w:rFonts w:ascii="Arial" w:eastAsia="Arial" w:hAnsi="Arial" w:cs="Arial"/>
          <w:sz w:val="48"/>
          <w:szCs w:val="48"/>
        </w:rPr>
        <w:t>Aspen Group, Inc. (AGI)</w:t>
      </w:r>
    </w:p>
    <w:p w:rsidR="00A07551" w:rsidRDefault="00A07551">
      <w:pPr>
        <w:rPr>
          <w:rFonts w:ascii="Arial" w:eastAsia="Arial" w:hAnsi="Arial" w:cs="Arial"/>
        </w:rPr>
      </w:pPr>
    </w:p>
    <w:p w:rsidR="00A07551" w:rsidRDefault="00A07551">
      <w:pPr>
        <w:rPr>
          <w:rFonts w:ascii="Arial" w:eastAsia="Arial" w:hAnsi="Arial" w:cs="Arial"/>
        </w:rPr>
      </w:pPr>
    </w:p>
    <w:p w:rsidR="00A07551" w:rsidRDefault="00A07551">
      <w:pPr>
        <w:rPr>
          <w:rFonts w:ascii="Arial" w:eastAsia="Arial" w:hAnsi="Arial" w:cs="Arial"/>
        </w:rPr>
      </w:pPr>
    </w:p>
    <w:p w:rsidR="00A07551" w:rsidRDefault="00A07551">
      <w:pPr>
        <w:rPr>
          <w:rFonts w:ascii="Arial" w:eastAsia="Arial" w:hAnsi="Arial" w:cs="Arial"/>
        </w:rPr>
      </w:pPr>
    </w:p>
    <w:p w:rsidR="00A07551" w:rsidRDefault="00A07551">
      <w:pPr>
        <w:spacing w:after="160" w:line="259" w:lineRule="auto"/>
        <w:jc w:val="center"/>
        <w:rPr>
          <w:rFonts w:ascii="Arial" w:eastAsia="Arial" w:hAnsi="Arial" w:cs="Arial"/>
          <w:b/>
          <w:sz w:val="24"/>
          <w:szCs w:val="24"/>
          <w:u w:val="single"/>
        </w:rPr>
      </w:pPr>
    </w:p>
    <w:p w:rsidR="00A07551" w:rsidRDefault="00A07551">
      <w:pPr>
        <w:spacing w:after="160" w:line="259" w:lineRule="auto"/>
        <w:jc w:val="center"/>
        <w:rPr>
          <w:rFonts w:ascii="Arial" w:eastAsia="Arial" w:hAnsi="Arial" w:cs="Arial"/>
          <w:b/>
          <w:sz w:val="24"/>
          <w:szCs w:val="24"/>
          <w:u w:val="single"/>
        </w:rPr>
      </w:pPr>
    </w:p>
    <w:p w:rsidR="00A07551" w:rsidRDefault="00A07551">
      <w:pPr>
        <w:spacing w:after="160" w:line="259" w:lineRule="auto"/>
        <w:jc w:val="center"/>
        <w:rPr>
          <w:rFonts w:ascii="Arial" w:eastAsia="Arial" w:hAnsi="Arial" w:cs="Arial"/>
          <w:b/>
          <w:sz w:val="24"/>
          <w:szCs w:val="24"/>
          <w:u w:val="single"/>
        </w:rPr>
      </w:pPr>
    </w:p>
    <w:p w:rsidR="00A07551" w:rsidRDefault="00A07551">
      <w:pPr>
        <w:spacing w:after="160" w:line="259" w:lineRule="auto"/>
        <w:jc w:val="center"/>
        <w:rPr>
          <w:rFonts w:ascii="Arial" w:eastAsia="Arial" w:hAnsi="Arial" w:cs="Arial"/>
          <w:b/>
          <w:sz w:val="24"/>
          <w:szCs w:val="24"/>
          <w:u w:val="single"/>
        </w:rPr>
      </w:pPr>
    </w:p>
    <w:p w:rsidR="00A07551" w:rsidRDefault="00A07551">
      <w:pPr>
        <w:spacing w:after="160" w:line="259" w:lineRule="auto"/>
        <w:jc w:val="center"/>
        <w:rPr>
          <w:rFonts w:ascii="Arial" w:eastAsia="Arial" w:hAnsi="Arial" w:cs="Arial"/>
          <w:b/>
          <w:sz w:val="24"/>
          <w:szCs w:val="24"/>
          <w:u w:val="single"/>
        </w:rPr>
      </w:pPr>
    </w:p>
    <w:p w:rsidR="00A07551" w:rsidRDefault="00A07551">
      <w:pPr>
        <w:spacing w:after="160" w:line="259" w:lineRule="auto"/>
        <w:jc w:val="center"/>
        <w:rPr>
          <w:rFonts w:ascii="Arial" w:eastAsia="Arial" w:hAnsi="Arial" w:cs="Arial"/>
          <w:b/>
          <w:sz w:val="24"/>
          <w:szCs w:val="24"/>
          <w:u w:val="single"/>
        </w:rPr>
      </w:pPr>
    </w:p>
    <w:p w:rsidR="00A07551" w:rsidRDefault="00A07551">
      <w:pPr>
        <w:spacing w:after="160" w:line="259" w:lineRule="auto"/>
        <w:jc w:val="center"/>
        <w:rPr>
          <w:rFonts w:ascii="Arial" w:eastAsia="Arial" w:hAnsi="Arial" w:cs="Arial"/>
          <w:b/>
          <w:sz w:val="24"/>
          <w:szCs w:val="24"/>
          <w:u w:val="single"/>
        </w:rPr>
      </w:pPr>
    </w:p>
    <w:p w:rsidR="00A07551" w:rsidRDefault="00DA431C">
      <w:pPr>
        <w:pStyle w:val="Heading2"/>
        <w:ind w:left="0" w:firstLine="0"/>
        <w:rPr>
          <w:rFonts w:ascii="Arial" w:eastAsia="Arial" w:hAnsi="Arial" w:cs="Arial"/>
        </w:rPr>
      </w:pPr>
      <w:bookmarkStart w:id="1" w:name="_z1p4pmtsvmmk" w:colFirst="0" w:colLast="0"/>
      <w:bookmarkEnd w:id="1"/>
      <w:r>
        <w:rPr>
          <w:rFonts w:ascii="Arial" w:eastAsia="Arial" w:hAnsi="Arial" w:cs="Arial"/>
        </w:rPr>
        <w:t>Approval and Ownership</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lastRenderedPageBreak/>
        <w:t xml:space="preserve">The </w:t>
      </w:r>
      <w:r>
        <w:rPr>
          <w:rFonts w:ascii="Arial" w:eastAsia="Arial" w:hAnsi="Arial" w:cs="Arial"/>
          <w:b/>
        </w:rPr>
        <w:t xml:space="preserve">Chief Operating Officer </w:t>
      </w:r>
      <w:r>
        <w:rPr>
          <w:rFonts w:ascii="Arial" w:eastAsia="Arial" w:hAnsi="Arial" w:cs="Arial"/>
          <w:color w:val="000000"/>
        </w:rPr>
        <w:t>is the authorized decision maker who can either approve or deny changes to this document.</w:t>
      </w:r>
    </w:p>
    <w:p w:rsidR="00A07551" w:rsidRDefault="00DA431C">
      <w:pPr>
        <w:pStyle w:val="Heading2"/>
        <w:ind w:left="0" w:firstLine="0"/>
        <w:rPr>
          <w:rFonts w:ascii="Arial" w:eastAsia="Arial" w:hAnsi="Arial" w:cs="Arial"/>
        </w:rPr>
      </w:pPr>
      <w:bookmarkStart w:id="2" w:name="_3znysh7" w:colFirst="0" w:colLast="0"/>
      <w:bookmarkEnd w:id="2"/>
      <w:r>
        <w:rPr>
          <w:rFonts w:ascii="Arial" w:eastAsia="Arial" w:hAnsi="Arial" w:cs="Arial"/>
        </w:rPr>
        <w:t>Revision History</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This document shall be reviewed at least annually and updated as needed to reflect changes to business objectives or the risk environment.</w:t>
      </w:r>
    </w:p>
    <w:tbl>
      <w:tblPr>
        <w:tblStyle w:val="a"/>
        <w:tblW w:w="9375" w:type="dxa"/>
        <w:tblInd w:w="93" w:type="dxa"/>
        <w:tblLayout w:type="fixed"/>
        <w:tblLook w:val="0400" w:firstRow="0" w:lastRow="0" w:firstColumn="0" w:lastColumn="0" w:noHBand="0" w:noVBand="1"/>
      </w:tblPr>
      <w:tblGrid>
        <w:gridCol w:w="1200"/>
        <w:gridCol w:w="1110"/>
        <w:gridCol w:w="2040"/>
        <w:gridCol w:w="2670"/>
        <w:gridCol w:w="2355"/>
      </w:tblGrid>
      <w:tr w:rsidR="00A07551">
        <w:trPr>
          <w:trHeight w:val="580"/>
        </w:trPr>
        <w:tc>
          <w:tcPr>
            <w:tcW w:w="120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A07551" w:rsidRDefault="00DA431C">
            <w:pPr>
              <w:spacing w:after="0"/>
              <w:jc w:val="center"/>
              <w:rPr>
                <w:rFonts w:ascii="Arial" w:eastAsia="Arial" w:hAnsi="Arial" w:cs="Arial"/>
                <w:b/>
                <w:color w:val="000000"/>
              </w:rPr>
            </w:pPr>
            <w:r>
              <w:rPr>
                <w:rFonts w:ascii="Arial" w:eastAsia="Arial" w:hAnsi="Arial" w:cs="Arial"/>
                <w:b/>
                <w:color w:val="000000"/>
              </w:rPr>
              <w:t>Version</w:t>
            </w:r>
          </w:p>
        </w:tc>
        <w:tc>
          <w:tcPr>
            <w:tcW w:w="1110" w:type="dxa"/>
            <w:tcBorders>
              <w:top w:val="single" w:sz="8" w:space="0" w:color="000000"/>
              <w:left w:val="nil"/>
              <w:bottom w:val="single" w:sz="8" w:space="0" w:color="000000"/>
              <w:right w:val="single" w:sz="8" w:space="0" w:color="000000"/>
            </w:tcBorders>
            <w:shd w:val="clear" w:color="auto" w:fill="F2F2F2"/>
            <w:vAlign w:val="center"/>
          </w:tcPr>
          <w:p w:rsidR="00A07551" w:rsidRDefault="00DA431C">
            <w:pPr>
              <w:spacing w:after="0"/>
              <w:jc w:val="center"/>
              <w:rPr>
                <w:rFonts w:ascii="Arial" w:eastAsia="Arial" w:hAnsi="Arial" w:cs="Arial"/>
                <w:b/>
                <w:color w:val="000000"/>
              </w:rPr>
            </w:pPr>
            <w:r>
              <w:rPr>
                <w:rFonts w:ascii="Arial" w:eastAsia="Arial" w:hAnsi="Arial" w:cs="Arial"/>
                <w:b/>
                <w:color w:val="000000"/>
              </w:rPr>
              <w:t>Date of Change</w:t>
            </w:r>
          </w:p>
        </w:tc>
        <w:tc>
          <w:tcPr>
            <w:tcW w:w="2040" w:type="dxa"/>
            <w:tcBorders>
              <w:top w:val="single" w:sz="8" w:space="0" w:color="000000"/>
              <w:left w:val="nil"/>
              <w:bottom w:val="single" w:sz="8" w:space="0" w:color="000000"/>
              <w:right w:val="single" w:sz="8" w:space="0" w:color="000000"/>
            </w:tcBorders>
            <w:shd w:val="clear" w:color="auto" w:fill="F2F2F2"/>
            <w:vAlign w:val="center"/>
          </w:tcPr>
          <w:p w:rsidR="00A07551" w:rsidRDefault="00DA431C">
            <w:pPr>
              <w:spacing w:after="0"/>
              <w:jc w:val="center"/>
              <w:rPr>
                <w:rFonts w:ascii="Arial" w:eastAsia="Arial" w:hAnsi="Arial" w:cs="Arial"/>
                <w:b/>
                <w:color w:val="000000"/>
              </w:rPr>
            </w:pPr>
            <w:r>
              <w:rPr>
                <w:rFonts w:ascii="Arial" w:eastAsia="Arial" w:hAnsi="Arial" w:cs="Arial"/>
                <w:b/>
                <w:color w:val="000000"/>
              </w:rPr>
              <w:t>Section</w:t>
            </w:r>
          </w:p>
        </w:tc>
        <w:tc>
          <w:tcPr>
            <w:tcW w:w="2670" w:type="dxa"/>
            <w:tcBorders>
              <w:top w:val="single" w:sz="8" w:space="0" w:color="000000"/>
              <w:left w:val="nil"/>
              <w:bottom w:val="single" w:sz="8" w:space="0" w:color="000000"/>
              <w:right w:val="single" w:sz="8" w:space="0" w:color="000000"/>
            </w:tcBorders>
            <w:shd w:val="clear" w:color="auto" w:fill="F2F2F2"/>
            <w:vAlign w:val="center"/>
          </w:tcPr>
          <w:p w:rsidR="00A07551" w:rsidRDefault="00DA431C">
            <w:pPr>
              <w:spacing w:after="0"/>
              <w:jc w:val="center"/>
              <w:rPr>
                <w:rFonts w:ascii="Arial" w:eastAsia="Arial" w:hAnsi="Arial" w:cs="Arial"/>
                <w:b/>
                <w:color w:val="000000"/>
              </w:rPr>
            </w:pPr>
            <w:r>
              <w:rPr>
                <w:rFonts w:ascii="Arial" w:eastAsia="Arial" w:hAnsi="Arial" w:cs="Arial"/>
                <w:b/>
                <w:color w:val="000000"/>
              </w:rPr>
              <w:t>Description of Change</w:t>
            </w:r>
          </w:p>
        </w:tc>
        <w:tc>
          <w:tcPr>
            <w:tcW w:w="2355" w:type="dxa"/>
            <w:tcBorders>
              <w:top w:val="single" w:sz="8" w:space="0" w:color="000000"/>
              <w:left w:val="nil"/>
              <w:bottom w:val="single" w:sz="8" w:space="0" w:color="000000"/>
              <w:right w:val="single" w:sz="8" w:space="0" w:color="000000"/>
            </w:tcBorders>
            <w:shd w:val="clear" w:color="auto" w:fill="F2F2F2"/>
            <w:vAlign w:val="center"/>
          </w:tcPr>
          <w:p w:rsidR="00A07551" w:rsidRDefault="00DA431C">
            <w:pPr>
              <w:spacing w:after="0"/>
              <w:jc w:val="center"/>
              <w:rPr>
                <w:rFonts w:ascii="Arial" w:eastAsia="Arial" w:hAnsi="Arial" w:cs="Arial"/>
                <w:b/>
                <w:color w:val="000000"/>
              </w:rPr>
            </w:pPr>
            <w:r>
              <w:rPr>
                <w:rFonts w:ascii="Arial" w:eastAsia="Arial" w:hAnsi="Arial" w:cs="Arial"/>
                <w:b/>
                <w:color w:val="000000"/>
              </w:rPr>
              <w:t>Change Authority</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1.0</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rPr>
              <w:t>March 2019</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Full Document</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Initial Release</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rPr>
              <w:t>Gerard Wendolowski</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r w:rsidR="00A07551">
        <w:trPr>
          <w:trHeight w:val="300"/>
        </w:trPr>
        <w:tc>
          <w:tcPr>
            <w:tcW w:w="1200" w:type="dxa"/>
            <w:tcBorders>
              <w:top w:val="nil"/>
              <w:left w:val="single" w:sz="8" w:space="0" w:color="000000"/>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111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04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center"/>
              <w:rPr>
                <w:rFonts w:ascii="Arial" w:eastAsia="Arial" w:hAnsi="Arial" w:cs="Arial"/>
                <w:color w:val="000000"/>
              </w:rPr>
            </w:pPr>
            <w:r>
              <w:rPr>
                <w:rFonts w:ascii="Arial" w:eastAsia="Arial" w:hAnsi="Arial" w:cs="Arial"/>
                <w:color w:val="000000"/>
              </w:rPr>
              <w:t> </w:t>
            </w:r>
          </w:p>
        </w:tc>
        <w:tc>
          <w:tcPr>
            <w:tcW w:w="2670"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c>
          <w:tcPr>
            <w:tcW w:w="2355" w:type="dxa"/>
            <w:tcBorders>
              <w:top w:val="nil"/>
              <w:left w:val="nil"/>
              <w:bottom w:val="single" w:sz="8" w:space="0" w:color="000000"/>
              <w:right w:val="single" w:sz="8" w:space="0" w:color="000000"/>
            </w:tcBorders>
            <w:shd w:val="clear" w:color="auto" w:fill="auto"/>
            <w:vAlign w:val="center"/>
          </w:tcPr>
          <w:p w:rsidR="00A07551" w:rsidRDefault="00DA431C">
            <w:pPr>
              <w:spacing w:after="0"/>
              <w:jc w:val="left"/>
              <w:rPr>
                <w:rFonts w:ascii="Arial" w:eastAsia="Arial" w:hAnsi="Arial" w:cs="Arial"/>
                <w:color w:val="000000"/>
              </w:rPr>
            </w:pPr>
            <w:r>
              <w:rPr>
                <w:rFonts w:ascii="Arial" w:eastAsia="Arial" w:hAnsi="Arial" w:cs="Arial"/>
                <w:color w:val="000000"/>
              </w:rPr>
              <w:t> </w:t>
            </w:r>
          </w:p>
        </w:tc>
      </w:tr>
    </w:tbl>
    <w:p w:rsidR="00A07551" w:rsidRDefault="00A07551">
      <w:pPr>
        <w:rPr>
          <w:rFonts w:ascii="Arial" w:eastAsia="Arial" w:hAnsi="Arial" w:cs="Arial"/>
        </w:rPr>
      </w:pPr>
    </w:p>
    <w:p w:rsidR="00A07551" w:rsidRDefault="00DA431C">
      <w:pPr>
        <w:pStyle w:val="Heading2"/>
        <w:ind w:left="0" w:firstLine="0"/>
        <w:rPr>
          <w:rFonts w:ascii="Arial" w:eastAsia="Arial" w:hAnsi="Arial" w:cs="Arial"/>
        </w:rPr>
      </w:pPr>
      <w:bookmarkStart w:id="3" w:name="_2et92p0" w:colFirst="0" w:colLast="0"/>
      <w:bookmarkEnd w:id="3"/>
      <w:r>
        <w:rPr>
          <w:rFonts w:ascii="Arial" w:eastAsia="Arial" w:hAnsi="Arial" w:cs="Arial"/>
        </w:rPr>
        <w:t>Enforcement</w:t>
      </w:r>
    </w:p>
    <w:p w:rsidR="00A07551" w:rsidRDefault="00DA431C">
      <w:pPr>
        <w:pBdr>
          <w:top w:val="nil"/>
          <w:left w:val="nil"/>
          <w:bottom w:val="nil"/>
          <w:right w:val="nil"/>
          <w:between w:val="nil"/>
        </w:pBdr>
        <w:spacing w:before="240"/>
        <w:rPr>
          <w:rFonts w:ascii="Arial" w:eastAsia="Arial" w:hAnsi="Arial" w:cs="Arial"/>
          <w:color w:val="0000FF"/>
        </w:rPr>
      </w:pPr>
      <w:r>
        <w:rPr>
          <w:rFonts w:ascii="Arial" w:eastAsia="Arial" w:hAnsi="Arial" w:cs="Arial"/>
          <w:color w:val="000000"/>
        </w:rPr>
        <w:t>Any personnel found to have violated any policy or process shall be subject to disciplinary action, up t</w:t>
      </w:r>
      <w:r>
        <w:rPr>
          <w:rFonts w:ascii="Arial" w:eastAsia="Arial" w:hAnsi="Arial" w:cs="Arial"/>
        </w:rPr>
        <w:t xml:space="preserve">o </w:t>
      </w:r>
      <w:r>
        <w:rPr>
          <w:rFonts w:ascii="Arial" w:eastAsia="Arial" w:hAnsi="Arial" w:cs="Arial"/>
          <w:color w:val="000000"/>
        </w:rPr>
        <w:t>and including termination of employment.</w:t>
      </w:r>
    </w:p>
    <w:p w:rsidR="00A07551" w:rsidRDefault="00A07551">
      <w:pPr>
        <w:spacing w:after="200" w:line="276" w:lineRule="auto"/>
        <w:jc w:val="left"/>
        <w:rPr>
          <w:rFonts w:ascii="Arial" w:eastAsia="Arial" w:hAnsi="Arial" w:cs="Arial"/>
          <w:color w:val="0000FF"/>
        </w:rPr>
      </w:pPr>
    </w:p>
    <w:p w:rsidR="00A07551" w:rsidRDefault="00DA431C">
      <w:pPr>
        <w:spacing w:after="200" w:line="276" w:lineRule="auto"/>
        <w:jc w:val="left"/>
        <w:rPr>
          <w:rFonts w:ascii="Arial" w:eastAsia="Arial" w:hAnsi="Arial" w:cs="Arial"/>
          <w:color w:val="0000FF"/>
        </w:rPr>
      </w:pPr>
      <w:r>
        <w:br w:type="page"/>
      </w:r>
    </w:p>
    <w:p w:rsidR="00A07551" w:rsidRDefault="00DA431C">
      <w:pPr>
        <w:pStyle w:val="Heading1"/>
        <w:ind w:left="0" w:firstLine="0"/>
        <w:rPr>
          <w:rFonts w:ascii="Arial" w:eastAsia="Arial" w:hAnsi="Arial" w:cs="Arial"/>
        </w:rPr>
      </w:pPr>
      <w:bookmarkStart w:id="4" w:name="_3dy6vkm" w:colFirst="0" w:colLast="0"/>
      <w:bookmarkEnd w:id="4"/>
      <w:r>
        <w:rPr>
          <w:rFonts w:ascii="Arial" w:eastAsia="Arial" w:hAnsi="Arial" w:cs="Arial"/>
        </w:rPr>
        <w:lastRenderedPageBreak/>
        <w:t>Incident Response Overview</w:t>
      </w:r>
    </w:p>
    <w:p w:rsidR="00A07551" w:rsidRDefault="00DA431C">
      <w:pPr>
        <w:rPr>
          <w:rFonts w:ascii="Arial" w:eastAsia="Arial" w:hAnsi="Arial" w:cs="Arial"/>
        </w:rPr>
      </w:pPr>
      <w:r>
        <w:rPr>
          <w:rFonts w:ascii="Arial" w:eastAsia="Arial" w:hAnsi="Arial" w:cs="Arial"/>
        </w:rPr>
        <w:t>The VP, Systems shall be responsible for establishing all security incident response and escalation procedures.</w:t>
      </w:r>
    </w:p>
    <w:p w:rsidR="00A07551" w:rsidRDefault="00DA431C">
      <w:pPr>
        <w:rPr>
          <w:rFonts w:ascii="Arial" w:eastAsia="Arial" w:hAnsi="Arial" w:cs="Arial"/>
        </w:rPr>
      </w:pPr>
      <w:r>
        <w:rPr>
          <w:rFonts w:ascii="Arial" w:eastAsia="Arial" w:hAnsi="Arial" w:cs="Arial"/>
        </w:rPr>
        <w:t xml:space="preserve">The process will address the following at a minimum: </w:t>
      </w:r>
    </w:p>
    <w:p w:rsidR="00A07551" w:rsidRDefault="00DA431C">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Roles, responsibilities, and communication and contact strategies in the event of a compromise; </w:t>
      </w:r>
    </w:p>
    <w:p w:rsidR="00A07551" w:rsidRDefault="00DA431C">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Notification requirements; </w:t>
      </w:r>
    </w:p>
    <w:p w:rsidR="00A07551" w:rsidRDefault="00DA431C">
      <w:pPr>
        <w:spacing w:before="240"/>
        <w:rPr>
          <w:rFonts w:ascii="Arial" w:eastAsia="Arial" w:hAnsi="Arial" w:cs="Arial"/>
        </w:rPr>
      </w:pPr>
      <w:r>
        <w:rPr>
          <w:rFonts w:ascii="Arial" w:eastAsia="Arial" w:hAnsi="Arial" w:cs="Arial"/>
        </w:rPr>
        <w:t>The plan shall include a review / lessons learned process. Using information from completed incidents, modify and evolve the incide</w:t>
      </w:r>
      <w:r>
        <w:rPr>
          <w:rFonts w:ascii="Arial" w:eastAsia="Arial" w:hAnsi="Arial" w:cs="Arial"/>
        </w:rPr>
        <w:t>nt response plan according to lessons learned and to incorporate industry developments.</w:t>
      </w:r>
    </w:p>
    <w:p w:rsidR="00A07551" w:rsidRDefault="00DA431C">
      <w:pPr>
        <w:pStyle w:val="Heading2"/>
        <w:ind w:left="0" w:firstLine="0"/>
        <w:rPr>
          <w:rFonts w:ascii="Arial" w:eastAsia="Arial" w:hAnsi="Arial" w:cs="Arial"/>
        </w:rPr>
      </w:pPr>
      <w:bookmarkStart w:id="5" w:name="_1t3h5sf" w:colFirst="0" w:colLast="0"/>
      <w:bookmarkEnd w:id="5"/>
      <w:r>
        <w:rPr>
          <w:rFonts w:ascii="Arial" w:eastAsia="Arial" w:hAnsi="Arial" w:cs="Arial"/>
        </w:rPr>
        <w:t>Purpose</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An incident response plan defines all of the actions required in the event of a data breach or other security related incident.</w:t>
      </w:r>
    </w:p>
    <w:p w:rsidR="00A07551" w:rsidRDefault="00DA431C">
      <w:pPr>
        <w:pStyle w:val="Heading2"/>
        <w:ind w:left="0" w:firstLine="0"/>
        <w:rPr>
          <w:rFonts w:ascii="Arial" w:eastAsia="Arial" w:hAnsi="Arial" w:cs="Arial"/>
        </w:rPr>
      </w:pPr>
      <w:bookmarkStart w:id="6" w:name="_4d34og8" w:colFirst="0" w:colLast="0"/>
      <w:bookmarkEnd w:id="6"/>
      <w:r>
        <w:rPr>
          <w:rFonts w:ascii="Arial" w:eastAsia="Arial" w:hAnsi="Arial" w:cs="Arial"/>
        </w:rPr>
        <w:t>Scope</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This document applies to all personnel accessing or utilizing sensitive data in computer resources, data communication networks, or other information technology infrastructure resources owned or leased; including any other corporation or agency having conn</w:t>
      </w:r>
      <w:r>
        <w:rPr>
          <w:rFonts w:ascii="Arial" w:eastAsia="Arial" w:hAnsi="Arial" w:cs="Arial"/>
          <w:color w:val="000000"/>
        </w:rPr>
        <w:t>ectivity to the network are subject to these Information Security policies.</w:t>
      </w:r>
    </w:p>
    <w:p w:rsidR="00A07551" w:rsidRDefault="00DA431C">
      <w:pPr>
        <w:pStyle w:val="Heading2"/>
        <w:ind w:left="0" w:firstLine="0"/>
        <w:rPr>
          <w:rFonts w:ascii="Arial" w:eastAsia="Arial" w:hAnsi="Arial" w:cs="Arial"/>
        </w:rPr>
      </w:pPr>
      <w:bookmarkStart w:id="7" w:name="_17dp8vu" w:colFirst="0" w:colLast="0"/>
      <w:bookmarkEnd w:id="7"/>
      <w:r>
        <w:rPr>
          <w:rFonts w:ascii="Arial" w:eastAsia="Arial" w:hAnsi="Arial" w:cs="Arial"/>
        </w:rPr>
        <w:t>Roles and Responsibilities</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rPr>
        <w:t>The Senior IT Manager or the VP, Systems may serve as the Incident Coordinator.  The Incident Coordinator is responsible for resolving the incident in ac</w:t>
      </w:r>
      <w:r>
        <w:rPr>
          <w:rFonts w:ascii="Arial" w:eastAsia="Arial" w:hAnsi="Arial" w:cs="Arial"/>
        </w:rPr>
        <w:t xml:space="preserve">cordance with the Incident Response Policy. </w:t>
      </w:r>
    </w:p>
    <w:p w:rsidR="00A07551" w:rsidRDefault="00DA431C">
      <w:pPr>
        <w:pStyle w:val="Heading2"/>
        <w:ind w:left="0" w:firstLine="0"/>
        <w:rPr>
          <w:rFonts w:ascii="Arial" w:eastAsia="Arial" w:hAnsi="Arial" w:cs="Arial"/>
        </w:rPr>
      </w:pPr>
      <w:bookmarkStart w:id="8" w:name="_35nkun2" w:colFirst="0" w:colLast="0"/>
      <w:bookmarkEnd w:id="8"/>
      <w:r>
        <w:rPr>
          <w:rFonts w:ascii="Arial" w:eastAsia="Arial" w:hAnsi="Arial" w:cs="Arial"/>
        </w:rPr>
        <w:t>Data Breach</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The term ‘breach’ means the unauthorized acquisition, access, use, or disclosure of sensitive information which compromises the security or privacy of such information.</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The term ‘breach’ does not inc</w:t>
      </w:r>
      <w:r>
        <w:rPr>
          <w:rFonts w:ascii="Arial" w:eastAsia="Arial" w:hAnsi="Arial" w:cs="Arial"/>
          <w:color w:val="000000"/>
        </w:rPr>
        <w:t>lude any unintentional acquisition, access, or use of sensitive information by an employee or individual acting under the authority of a covered entity or business associate if such acquisition, access, or use was made in good faith and within the course a</w:t>
      </w:r>
      <w:r>
        <w:rPr>
          <w:rFonts w:ascii="Arial" w:eastAsia="Arial" w:hAnsi="Arial" w:cs="Arial"/>
          <w:color w:val="000000"/>
        </w:rPr>
        <w:t>nd scope of employment</w:t>
      </w:r>
      <w:r>
        <w:rPr>
          <w:rFonts w:ascii="Arial" w:eastAsia="Arial" w:hAnsi="Arial" w:cs="Arial"/>
        </w:rPr>
        <w:t>.</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 xml:space="preserve">Refer to the appendix titled “Data Breach Incident” for details of the action items related to a breach of sensitive data and the notification process. </w:t>
      </w:r>
    </w:p>
    <w:p w:rsidR="00A07551" w:rsidRDefault="00DA431C">
      <w:pPr>
        <w:pStyle w:val="Heading2"/>
        <w:ind w:left="0" w:firstLine="0"/>
        <w:rPr>
          <w:rFonts w:ascii="Arial" w:eastAsia="Arial" w:hAnsi="Arial" w:cs="Arial"/>
        </w:rPr>
      </w:pPr>
      <w:bookmarkStart w:id="9" w:name="_1ksv4uv" w:colFirst="0" w:colLast="0"/>
      <w:bookmarkEnd w:id="9"/>
      <w:r>
        <w:rPr>
          <w:rFonts w:ascii="Arial" w:eastAsia="Arial" w:hAnsi="Arial" w:cs="Arial"/>
        </w:rPr>
        <w:t>Data Breach Notification</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rPr>
        <w:t>The Chief Executive Officer will determine an appropri</w:t>
      </w:r>
      <w:r>
        <w:rPr>
          <w:rFonts w:ascii="Arial" w:eastAsia="Arial" w:hAnsi="Arial" w:cs="Arial"/>
        </w:rPr>
        <w:t xml:space="preserve">ate notification process. </w:t>
      </w:r>
    </w:p>
    <w:p w:rsidR="00A07551" w:rsidRDefault="00DA431C">
      <w:pPr>
        <w:pStyle w:val="Heading2"/>
        <w:ind w:left="0" w:firstLine="0"/>
        <w:rPr>
          <w:rFonts w:ascii="Arial" w:eastAsia="Arial" w:hAnsi="Arial" w:cs="Arial"/>
        </w:rPr>
      </w:pPr>
      <w:bookmarkStart w:id="10" w:name="_44sinio" w:colFirst="0" w:colLast="0"/>
      <w:bookmarkEnd w:id="10"/>
      <w:r>
        <w:rPr>
          <w:rFonts w:ascii="Arial" w:eastAsia="Arial" w:hAnsi="Arial" w:cs="Arial"/>
        </w:rPr>
        <w:t>Data Loss</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lastRenderedPageBreak/>
        <w:t>Data loss is an error condition in information systems in which information is destroyed by failures</w:t>
      </w:r>
      <w:r>
        <w:rPr>
          <w:rFonts w:ascii="Arial" w:eastAsia="Arial" w:hAnsi="Arial" w:cs="Arial"/>
        </w:rPr>
        <w:t xml:space="preserve"> </w:t>
      </w:r>
      <w:r>
        <w:rPr>
          <w:rFonts w:ascii="Arial" w:eastAsia="Arial" w:hAnsi="Arial" w:cs="Arial"/>
          <w:color w:val="000000"/>
        </w:rPr>
        <w:t>in storage, transmission, or processing.</w:t>
      </w:r>
    </w:p>
    <w:p w:rsidR="00A07551" w:rsidRDefault="00DA431C">
      <w:pPr>
        <w:pStyle w:val="Heading2"/>
        <w:ind w:left="0" w:firstLine="0"/>
        <w:rPr>
          <w:rFonts w:ascii="Arial" w:eastAsia="Arial" w:hAnsi="Arial" w:cs="Arial"/>
        </w:rPr>
      </w:pPr>
      <w:bookmarkStart w:id="11" w:name="_2jxsxqh" w:colFirst="0" w:colLast="0"/>
      <w:bookmarkEnd w:id="11"/>
      <w:r>
        <w:rPr>
          <w:rFonts w:ascii="Arial" w:eastAsia="Arial" w:hAnsi="Arial" w:cs="Arial"/>
        </w:rPr>
        <w:t>Release of Information</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Control of information during the course of a security incident or investigation of a possible incident is very important.</w:t>
      </w:r>
      <w:r>
        <w:rPr>
          <w:rFonts w:ascii="Arial" w:eastAsia="Arial" w:hAnsi="Arial" w:cs="Arial"/>
        </w:rPr>
        <w:t xml:space="preserve"> </w:t>
      </w:r>
      <w:r>
        <w:rPr>
          <w:rFonts w:ascii="Arial" w:eastAsia="Arial" w:hAnsi="Arial" w:cs="Arial"/>
          <w:color w:val="000000"/>
        </w:rPr>
        <w:t xml:space="preserve">All release of information must be authorized by the </w:t>
      </w:r>
      <w:r>
        <w:rPr>
          <w:rFonts w:ascii="Arial" w:eastAsia="Arial" w:hAnsi="Arial" w:cs="Arial"/>
        </w:rPr>
        <w:t>Chief Executive</w:t>
      </w:r>
      <w:r>
        <w:rPr>
          <w:rFonts w:ascii="Arial" w:eastAsia="Arial" w:hAnsi="Arial" w:cs="Arial"/>
          <w:color w:val="000000"/>
        </w:rPr>
        <w:t xml:space="preserve"> Officer or the </w:t>
      </w:r>
      <w:r>
        <w:rPr>
          <w:rFonts w:ascii="Arial" w:eastAsia="Arial" w:hAnsi="Arial" w:cs="Arial"/>
        </w:rPr>
        <w:t>Chief Operating</w:t>
      </w:r>
      <w:r>
        <w:rPr>
          <w:rFonts w:ascii="Arial" w:eastAsia="Arial" w:hAnsi="Arial" w:cs="Arial"/>
          <w:color w:val="000000"/>
        </w:rPr>
        <w:t xml:space="preserve"> Officer.</w:t>
      </w:r>
    </w:p>
    <w:p w:rsidR="00A07551" w:rsidRDefault="00DA431C">
      <w:pPr>
        <w:pStyle w:val="Heading2"/>
        <w:ind w:left="0" w:firstLine="0"/>
        <w:rPr>
          <w:rFonts w:ascii="Arial" w:eastAsia="Arial" w:hAnsi="Arial" w:cs="Arial"/>
        </w:rPr>
      </w:pPr>
      <w:bookmarkStart w:id="12" w:name="_z337ya" w:colFirst="0" w:colLast="0"/>
      <w:bookmarkEnd w:id="12"/>
      <w:r>
        <w:rPr>
          <w:rFonts w:ascii="Arial" w:eastAsia="Arial" w:hAnsi="Arial" w:cs="Arial"/>
        </w:rPr>
        <w:t>Types of Incidents</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A sec</w:t>
      </w:r>
      <w:r>
        <w:rPr>
          <w:rFonts w:ascii="Arial" w:eastAsia="Arial" w:hAnsi="Arial" w:cs="Arial"/>
          <w:color w:val="000000"/>
        </w:rPr>
        <w:t>urity incident is a violation or imminent threat of violation of security policies, acceptable use policies, or standard security practices. Examples of incidents are as follows:</w:t>
      </w:r>
    </w:p>
    <w:p w:rsidR="00A07551" w:rsidRDefault="00DA431C">
      <w:pPr>
        <w:numPr>
          <w:ilvl w:val="0"/>
          <w:numId w:val="1"/>
        </w:numPr>
        <w:pBdr>
          <w:top w:val="nil"/>
          <w:left w:val="nil"/>
          <w:bottom w:val="nil"/>
          <w:right w:val="nil"/>
          <w:between w:val="nil"/>
        </w:pBdr>
        <w:spacing w:after="0"/>
      </w:pPr>
      <w:r>
        <w:rPr>
          <w:rFonts w:ascii="Arial" w:eastAsia="Arial" w:hAnsi="Arial" w:cs="Arial"/>
          <w:b/>
          <w:color w:val="000000"/>
          <w:u w:val="single"/>
        </w:rPr>
        <w:t>Denial of Service</w:t>
      </w:r>
      <w:r>
        <w:rPr>
          <w:rFonts w:ascii="Arial" w:eastAsia="Arial" w:hAnsi="Arial" w:cs="Arial"/>
          <w:color w:val="000000"/>
        </w:rPr>
        <w:t xml:space="preserve"> – an attack that prevents or impairs the authorized use of </w:t>
      </w:r>
      <w:r>
        <w:rPr>
          <w:rFonts w:ascii="Arial" w:eastAsia="Arial" w:hAnsi="Arial" w:cs="Arial"/>
          <w:color w:val="000000"/>
        </w:rPr>
        <w:t>networks, systems, or applications by exhausting resources.</w:t>
      </w:r>
    </w:p>
    <w:p w:rsidR="00A07551" w:rsidRDefault="00A07551">
      <w:pPr>
        <w:pBdr>
          <w:top w:val="nil"/>
          <w:left w:val="nil"/>
          <w:bottom w:val="nil"/>
          <w:right w:val="nil"/>
          <w:between w:val="nil"/>
        </w:pBdr>
        <w:spacing w:after="0"/>
        <w:ind w:left="720" w:hanging="360"/>
        <w:rPr>
          <w:rFonts w:ascii="Arial" w:eastAsia="Arial" w:hAnsi="Arial" w:cs="Arial"/>
          <w:color w:val="000000"/>
        </w:rPr>
      </w:pPr>
    </w:p>
    <w:p w:rsidR="00A07551" w:rsidRDefault="00DA431C">
      <w:pPr>
        <w:numPr>
          <w:ilvl w:val="0"/>
          <w:numId w:val="1"/>
        </w:numPr>
        <w:pBdr>
          <w:top w:val="nil"/>
          <w:left w:val="nil"/>
          <w:bottom w:val="nil"/>
          <w:right w:val="nil"/>
          <w:between w:val="nil"/>
        </w:pBdr>
        <w:spacing w:after="0"/>
      </w:pPr>
      <w:r>
        <w:rPr>
          <w:rFonts w:ascii="Arial" w:eastAsia="Arial" w:hAnsi="Arial" w:cs="Arial"/>
          <w:b/>
          <w:color w:val="000000"/>
          <w:u w:val="single"/>
        </w:rPr>
        <w:t>Malicious Code</w:t>
      </w:r>
      <w:r>
        <w:rPr>
          <w:rFonts w:ascii="Arial" w:eastAsia="Arial" w:hAnsi="Arial" w:cs="Arial"/>
          <w:color w:val="000000"/>
        </w:rPr>
        <w:t xml:space="preserve"> – a virus, worm, Trojan horse, or other code-based malicious entity that successfully infects a host.</w:t>
      </w:r>
    </w:p>
    <w:p w:rsidR="00A07551" w:rsidRDefault="00A07551">
      <w:pPr>
        <w:pBdr>
          <w:top w:val="nil"/>
          <w:left w:val="nil"/>
          <w:bottom w:val="nil"/>
          <w:right w:val="nil"/>
          <w:between w:val="nil"/>
        </w:pBdr>
        <w:spacing w:after="0"/>
        <w:ind w:left="720" w:hanging="360"/>
        <w:rPr>
          <w:rFonts w:ascii="Arial" w:eastAsia="Arial" w:hAnsi="Arial" w:cs="Arial"/>
          <w:color w:val="000000"/>
        </w:rPr>
      </w:pPr>
    </w:p>
    <w:p w:rsidR="00A07551" w:rsidRDefault="00DA431C">
      <w:pPr>
        <w:numPr>
          <w:ilvl w:val="0"/>
          <w:numId w:val="1"/>
        </w:numPr>
        <w:pBdr>
          <w:top w:val="nil"/>
          <w:left w:val="nil"/>
          <w:bottom w:val="nil"/>
          <w:right w:val="nil"/>
          <w:between w:val="nil"/>
        </w:pBdr>
        <w:spacing w:after="0"/>
      </w:pPr>
      <w:r>
        <w:rPr>
          <w:rFonts w:ascii="Arial" w:eastAsia="Arial" w:hAnsi="Arial" w:cs="Arial"/>
          <w:b/>
          <w:color w:val="000000"/>
          <w:u w:val="single"/>
        </w:rPr>
        <w:t>Unauthorized Access (Breach)</w:t>
      </w:r>
      <w:r>
        <w:rPr>
          <w:rFonts w:ascii="Arial" w:eastAsia="Arial" w:hAnsi="Arial" w:cs="Arial"/>
          <w:color w:val="000000"/>
        </w:rPr>
        <w:t xml:space="preserve"> – a person gains logical or physical access without permission to a network, system, application, data, or other IT resource.</w:t>
      </w:r>
    </w:p>
    <w:p w:rsidR="00A07551" w:rsidRDefault="00A07551">
      <w:pPr>
        <w:pBdr>
          <w:top w:val="nil"/>
          <w:left w:val="nil"/>
          <w:bottom w:val="nil"/>
          <w:right w:val="nil"/>
          <w:between w:val="nil"/>
        </w:pBdr>
        <w:spacing w:after="0"/>
        <w:ind w:left="720" w:hanging="360"/>
        <w:rPr>
          <w:rFonts w:ascii="Arial" w:eastAsia="Arial" w:hAnsi="Arial" w:cs="Arial"/>
          <w:color w:val="000000"/>
        </w:rPr>
      </w:pPr>
    </w:p>
    <w:p w:rsidR="00A07551" w:rsidRDefault="00DA431C">
      <w:pPr>
        <w:numPr>
          <w:ilvl w:val="0"/>
          <w:numId w:val="1"/>
        </w:numPr>
        <w:pBdr>
          <w:top w:val="nil"/>
          <w:left w:val="nil"/>
          <w:bottom w:val="nil"/>
          <w:right w:val="nil"/>
          <w:between w:val="nil"/>
        </w:pBdr>
        <w:spacing w:after="0"/>
      </w:pPr>
      <w:r>
        <w:rPr>
          <w:rFonts w:ascii="Arial" w:eastAsia="Arial" w:hAnsi="Arial" w:cs="Arial"/>
          <w:b/>
          <w:color w:val="000000"/>
          <w:u w:val="single"/>
        </w:rPr>
        <w:t>Loss of Equipment or Media</w:t>
      </w:r>
      <w:r>
        <w:rPr>
          <w:rFonts w:ascii="Arial" w:eastAsia="Arial" w:hAnsi="Arial" w:cs="Arial"/>
          <w:color w:val="000000"/>
        </w:rPr>
        <w:t xml:space="preserve"> – removable equipment (laptop etc.) or media is lost or stolen.</w:t>
      </w:r>
    </w:p>
    <w:p w:rsidR="00A07551" w:rsidRDefault="00A07551">
      <w:pPr>
        <w:pBdr>
          <w:top w:val="nil"/>
          <w:left w:val="nil"/>
          <w:bottom w:val="nil"/>
          <w:right w:val="nil"/>
          <w:between w:val="nil"/>
        </w:pBdr>
        <w:spacing w:after="0"/>
        <w:ind w:left="720" w:hanging="360"/>
        <w:rPr>
          <w:rFonts w:ascii="Arial" w:eastAsia="Arial" w:hAnsi="Arial" w:cs="Arial"/>
          <w:color w:val="000000"/>
        </w:rPr>
      </w:pPr>
    </w:p>
    <w:p w:rsidR="00A07551" w:rsidRDefault="00DA431C">
      <w:pPr>
        <w:numPr>
          <w:ilvl w:val="0"/>
          <w:numId w:val="1"/>
        </w:numPr>
        <w:pBdr>
          <w:top w:val="nil"/>
          <w:left w:val="nil"/>
          <w:bottom w:val="nil"/>
          <w:right w:val="nil"/>
          <w:between w:val="nil"/>
        </w:pBdr>
        <w:spacing w:after="0"/>
      </w:pPr>
      <w:r>
        <w:rPr>
          <w:rFonts w:ascii="Arial" w:eastAsia="Arial" w:hAnsi="Arial" w:cs="Arial"/>
          <w:b/>
          <w:color w:val="000000"/>
          <w:u w:val="single"/>
        </w:rPr>
        <w:t>Inappropriate Usage</w:t>
      </w:r>
      <w:r>
        <w:rPr>
          <w:rFonts w:ascii="Arial" w:eastAsia="Arial" w:hAnsi="Arial" w:cs="Arial"/>
          <w:color w:val="000000"/>
        </w:rPr>
        <w:t xml:space="preserve"> – An employee or contractor has:</w:t>
      </w:r>
    </w:p>
    <w:p w:rsidR="00A07551" w:rsidRDefault="00DA431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rPr>
        <w:t>Violated the employee handbook; or</w:t>
      </w:r>
    </w:p>
    <w:p w:rsidR="00A07551" w:rsidRDefault="00DA431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 xml:space="preserve">Has compromised physical or data security; or </w:t>
      </w:r>
    </w:p>
    <w:p w:rsidR="00A07551" w:rsidRDefault="00DA431C">
      <w:pPr>
        <w:numPr>
          <w:ilvl w:val="1"/>
          <w:numId w:val="1"/>
        </w:numPr>
        <w:pBdr>
          <w:top w:val="nil"/>
          <w:left w:val="nil"/>
          <w:bottom w:val="nil"/>
          <w:right w:val="nil"/>
          <w:between w:val="nil"/>
        </w:pBdr>
        <w:spacing w:after="0"/>
        <w:rPr>
          <w:rFonts w:ascii="Arial" w:eastAsia="Arial" w:hAnsi="Arial" w:cs="Arial"/>
        </w:rPr>
      </w:pPr>
      <w:r>
        <w:rPr>
          <w:rFonts w:ascii="Arial" w:eastAsia="Arial" w:hAnsi="Arial" w:cs="Arial"/>
          <w:color w:val="000000"/>
        </w:rPr>
        <w:t>Has shared or released sensitive information without proper approval.</w:t>
      </w:r>
    </w:p>
    <w:p w:rsidR="00A07551" w:rsidRDefault="00DA431C">
      <w:pPr>
        <w:pStyle w:val="Heading1"/>
        <w:rPr>
          <w:rFonts w:ascii="Arial" w:eastAsia="Arial" w:hAnsi="Arial" w:cs="Arial"/>
        </w:rPr>
      </w:pPr>
      <w:bookmarkStart w:id="13" w:name="_3j2qqm3" w:colFirst="0" w:colLast="0"/>
      <w:bookmarkEnd w:id="13"/>
      <w:r>
        <w:rPr>
          <w:rFonts w:ascii="Arial" w:eastAsia="Arial" w:hAnsi="Arial" w:cs="Arial"/>
        </w:rPr>
        <w:t>Incident Response Process</w:t>
      </w:r>
    </w:p>
    <w:p w:rsidR="00A07551" w:rsidRDefault="00DA431C">
      <w:pPr>
        <w:rPr>
          <w:rFonts w:ascii="Arial" w:eastAsia="Arial" w:hAnsi="Arial" w:cs="Arial"/>
        </w:rPr>
      </w:pPr>
      <w:r>
        <w:rPr>
          <w:rFonts w:ascii="Arial" w:eastAsia="Arial" w:hAnsi="Arial" w:cs="Arial"/>
        </w:rPr>
        <w:t xml:space="preserve">All initial reports of what appears to be a </w:t>
      </w:r>
      <w:r>
        <w:rPr>
          <w:rFonts w:ascii="Arial" w:eastAsia="Arial" w:hAnsi="Arial" w:cs="Arial"/>
        </w:rPr>
        <w:t xml:space="preserve">serious incident must be reported to the Chief Operating Officer. </w:t>
      </w:r>
    </w:p>
    <w:p w:rsidR="00A07551" w:rsidRDefault="00DA431C">
      <w:pPr>
        <w:rPr>
          <w:rFonts w:ascii="Arial" w:eastAsia="Arial" w:hAnsi="Arial" w:cs="Arial"/>
        </w:rPr>
      </w:pPr>
      <w:r>
        <w:rPr>
          <w:rFonts w:ascii="Arial" w:eastAsia="Arial" w:hAnsi="Arial" w:cs="Arial"/>
        </w:rPr>
        <w:t>The Incident Coordinator will investigate whether an incident actually occurred, the severity of the incident, and the urgency of a response. All reported incidents that are designated as l</w:t>
      </w:r>
      <w:r>
        <w:rPr>
          <w:rFonts w:ascii="Arial" w:eastAsia="Arial" w:hAnsi="Arial" w:cs="Arial"/>
        </w:rPr>
        <w:t>egitimate incidents will be promptly classified according to their severity and urgency. Incidents may require reclassification as further information comes to light.</w:t>
      </w:r>
    </w:p>
    <w:p w:rsidR="00A07551" w:rsidRDefault="00DA431C">
      <w:pPr>
        <w:rPr>
          <w:rFonts w:ascii="Arial" w:eastAsia="Arial" w:hAnsi="Arial" w:cs="Arial"/>
        </w:rPr>
      </w:pPr>
      <w:r>
        <w:rPr>
          <w:rFonts w:ascii="Arial" w:eastAsia="Arial" w:hAnsi="Arial" w:cs="Arial"/>
        </w:rPr>
        <w:t>The Incident</w:t>
      </w:r>
      <w:r>
        <w:rPr>
          <w:rFonts w:ascii="Arial" w:eastAsia="Arial" w:hAnsi="Arial" w:cs="Arial"/>
          <w:b/>
        </w:rPr>
        <w:t xml:space="preserve"> </w:t>
      </w:r>
      <w:r>
        <w:rPr>
          <w:rFonts w:ascii="Arial" w:eastAsia="Arial" w:hAnsi="Arial" w:cs="Arial"/>
        </w:rPr>
        <w:t xml:space="preserve">Coordinator will decide which methods and processes will be followed in response to an incident. </w:t>
      </w:r>
    </w:p>
    <w:p w:rsidR="00A07551" w:rsidRDefault="00DA431C">
      <w:pPr>
        <w:rPr>
          <w:rFonts w:ascii="Arial" w:eastAsia="Arial" w:hAnsi="Arial" w:cs="Arial"/>
        </w:rPr>
      </w:pPr>
      <w:r>
        <w:rPr>
          <w:rFonts w:ascii="Arial" w:eastAsia="Arial" w:hAnsi="Arial" w:cs="Arial"/>
        </w:rPr>
        <w:t>The Incident Coordinator will determine if the incident should be escalated to the Executive Team. All decisions about the involvement of law enforcement pers</w:t>
      </w:r>
      <w:r>
        <w:rPr>
          <w:rFonts w:ascii="Arial" w:eastAsia="Arial" w:hAnsi="Arial" w:cs="Arial"/>
        </w:rPr>
        <w:t xml:space="preserve">onnel must be made by the Chief Executive Officer. </w:t>
      </w:r>
    </w:p>
    <w:p w:rsidR="00A07551" w:rsidRDefault="00DA431C">
      <w:pPr>
        <w:rPr>
          <w:rFonts w:ascii="Arial" w:eastAsia="Arial" w:hAnsi="Arial" w:cs="Arial"/>
        </w:rPr>
      </w:pPr>
      <w:r>
        <w:rPr>
          <w:rFonts w:ascii="Arial" w:eastAsia="Arial" w:hAnsi="Arial" w:cs="Arial"/>
        </w:rPr>
        <w:t xml:space="preserve">The Incident Coordinator will track all relevant events and tasks associated with the incident, providing status to all appropriate parties. A history of all incidents shall be maintained.  </w:t>
      </w:r>
    </w:p>
    <w:p w:rsidR="00A07551" w:rsidRDefault="00DA431C">
      <w:pPr>
        <w:pStyle w:val="Heading2"/>
        <w:ind w:left="0" w:firstLine="0"/>
        <w:rPr>
          <w:rFonts w:ascii="Arial" w:eastAsia="Arial" w:hAnsi="Arial" w:cs="Arial"/>
        </w:rPr>
      </w:pPr>
      <w:bookmarkStart w:id="14" w:name="_1y810tw" w:colFirst="0" w:colLast="0"/>
      <w:bookmarkEnd w:id="14"/>
      <w:r>
        <w:rPr>
          <w:rFonts w:ascii="Arial" w:eastAsia="Arial" w:hAnsi="Arial" w:cs="Arial"/>
        </w:rPr>
        <w:lastRenderedPageBreak/>
        <w:t>Review</w:t>
      </w:r>
    </w:p>
    <w:p w:rsidR="00A07551" w:rsidRDefault="00DA431C">
      <w:p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 xml:space="preserve">It is </w:t>
      </w:r>
      <w:r>
        <w:rPr>
          <w:rFonts w:ascii="Arial" w:eastAsia="Arial" w:hAnsi="Arial" w:cs="Arial"/>
          <w:color w:val="000000"/>
        </w:rPr>
        <w:t>imperative that the Company learns from incidents that occur in order to reduce the likelihood of an incident from reoccurring and to improve the response process. The review phase will examine the effectiveness of the response, and if necessary, update se</w:t>
      </w:r>
      <w:r>
        <w:rPr>
          <w:rFonts w:ascii="Arial" w:eastAsia="Arial" w:hAnsi="Arial" w:cs="Arial"/>
          <w:color w:val="000000"/>
        </w:rPr>
        <w:t>curity policies and take preventative steps to ensure the incident cannot happen again.</w:t>
      </w:r>
    </w:p>
    <w:p w:rsidR="00A07551" w:rsidRDefault="00DA431C">
      <w:pPr>
        <w:spacing w:after="0"/>
        <w:jc w:val="left"/>
        <w:rPr>
          <w:rFonts w:ascii="Arial" w:eastAsia="Arial" w:hAnsi="Arial" w:cs="Arial"/>
          <w:sz w:val="20"/>
          <w:szCs w:val="20"/>
        </w:rPr>
      </w:pPr>
      <w:r>
        <w:rPr>
          <w:rFonts w:ascii="Arial" w:eastAsia="Arial" w:hAnsi="Arial" w:cs="Arial"/>
          <w:sz w:val="20"/>
          <w:szCs w:val="20"/>
        </w:rPr>
        <w:t xml:space="preserve">Approved By: </w:t>
      </w:r>
    </w:p>
    <w:p w:rsidR="00A07551" w:rsidRDefault="00A07551">
      <w:pPr>
        <w:spacing w:after="0"/>
        <w:ind w:firstLine="720"/>
        <w:jc w:val="left"/>
        <w:rPr>
          <w:rFonts w:ascii="Arial" w:eastAsia="Arial" w:hAnsi="Arial" w:cs="Arial"/>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07551">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 xml:space="preserve">Name: </w:t>
            </w:r>
          </w:p>
        </w:tc>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Michael Mathews</w:t>
            </w:r>
          </w:p>
        </w:tc>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 xml:space="preserve">Joseph Sevely </w:t>
            </w:r>
          </w:p>
        </w:tc>
      </w:tr>
      <w:tr w:rsidR="00A07551">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 xml:space="preserve">Title: </w:t>
            </w:r>
          </w:p>
        </w:tc>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CEO</w:t>
            </w:r>
          </w:p>
        </w:tc>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CFO</w:t>
            </w:r>
          </w:p>
        </w:tc>
      </w:tr>
      <w:tr w:rsidR="00A07551">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 xml:space="preserve">Signature: </w:t>
            </w:r>
          </w:p>
        </w:tc>
        <w:tc>
          <w:tcPr>
            <w:tcW w:w="3120" w:type="dxa"/>
            <w:shd w:val="clear" w:color="auto" w:fill="auto"/>
            <w:tcMar>
              <w:top w:w="100" w:type="dxa"/>
              <w:left w:w="100" w:type="dxa"/>
              <w:bottom w:w="100" w:type="dxa"/>
              <w:right w:w="100" w:type="dxa"/>
            </w:tcMar>
          </w:tcPr>
          <w:p w:rsidR="00A07551" w:rsidRDefault="00A07551">
            <w:pPr>
              <w:widowControl w:val="0"/>
              <w:spacing w:after="0"/>
              <w:jc w:val="left"/>
              <w:rPr>
                <w:rFonts w:ascii="Arial" w:eastAsia="Arial" w:hAnsi="Arial" w:cs="Arial"/>
                <w:sz w:val="20"/>
                <w:szCs w:val="20"/>
              </w:rPr>
            </w:pPr>
          </w:p>
        </w:tc>
        <w:tc>
          <w:tcPr>
            <w:tcW w:w="3120" w:type="dxa"/>
            <w:shd w:val="clear" w:color="auto" w:fill="auto"/>
            <w:tcMar>
              <w:top w:w="100" w:type="dxa"/>
              <w:left w:w="100" w:type="dxa"/>
              <w:bottom w:w="100" w:type="dxa"/>
              <w:right w:w="100" w:type="dxa"/>
            </w:tcMar>
          </w:tcPr>
          <w:p w:rsidR="00A07551" w:rsidRDefault="00A07551">
            <w:pPr>
              <w:widowControl w:val="0"/>
              <w:spacing w:after="0"/>
              <w:jc w:val="left"/>
              <w:rPr>
                <w:rFonts w:ascii="Arial" w:eastAsia="Arial" w:hAnsi="Arial" w:cs="Arial"/>
                <w:sz w:val="20"/>
                <w:szCs w:val="20"/>
              </w:rPr>
            </w:pPr>
          </w:p>
        </w:tc>
      </w:tr>
      <w:tr w:rsidR="00A07551">
        <w:tc>
          <w:tcPr>
            <w:tcW w:w="3120" w:type="dxa"/>
            <w:shd w:val="clear" w:color="auto" w:fill="auto"/>
            <w:tcMar>
              <w:top w:w="100" w:type="dxa"/>
              <w:left w:w="100" w:type="dxa"/>
              <w:bottom w:w="100" w:type="dxa"/>
              <w:right w:w="100" w:type="dxa"/>
            </w:tcMar>
          </w:tcPr>
          <w:p w:rsidR="00A07551" w:rsidRDefault="00DA431C">
            <w:pPr>
              <w:widowControl w:val="0"/>
              <w:spacing w:after="0"/>
              <w:jc w:val="left"/>
              <w:rPr>
                <w:rFonts w:ascii="Arial" w:eastAsia="Arial" w:hAnsi="Arial" w:cs="Arial"/>
                <w:sz w:val="20"/>
                <w:szCs w:val="20"/>
              </w:rPr>
            </w:pPr>
            <w:r>
              <w:rPr>
                <w:rFonts w:ascii="Arial" w:eastAsia="Arial" w:hAnsi="Arial" w:cs="Arial"/>
                <w:sz w:val="20"/>
                <w:szCs w:val="20"/>
              </w:rPr>
              <w:t>Date:</w:t>
            </w:r>
          </w:p>
        </w:tc>
        <w:tc>
          <w:tcPr>
            <w:tcW w:w="3120" w:type="dxa"/>
            <w:shd w:val="clear" w:color="auto" w:fill="auto"/>
            <w:tcMar>
              <w:top w:w="100" w:type="dxa"/>
              <w:left w:w="100" w:type="dxa"/>
              <w:bottom w:w="100" w:type="dxa"/>
              <w:right w:w="100" w:type="dxa"/>
            </w:tcMar>
          </w:tcPr>
          <w:p w:rsidR="00A07551" w:rsidRDefault="00A07551">
            <w:pPr>
              <w:widowControl w:val="0"/>
              <w:spacing w:after="0"/>
              <w:jc w:val="left"/>
              <w:rPr>
                <w:rFonts w:ascii="Arial" w:eastAsia="Arial" w:hAnsi="Arial" w:cs="Arial"/>
                <w:sz w:val="20"/>
                <w:szCs w:val="20"/>
              </w:rPr>
            </w:pPr>
          </w:p>
        </w:tc>
        <w:tc>
          <w:tcPr>
            <w:tcW w:w="3120" w:type="dxa"/>
            <w:shd w:val="clear" w:color="auto" w:fill="auto"/>
            <w:tcMar>
              <w:top w:w="100" w:type="dxa"/>
              <w:left w:w="100" w:type="dxa"/>
              <w:bottom w:w="100" w:type="dxa"/>
              <w:right w:w="100" w:type="dxa"/>
            </w:tcMar>
          </w:tcPr>
          <w:p w:rsidR="00A07551" w:rsidRDefault="00A07551">
            <w:pPr>
              <w:widowControl w:val="0"/>
              <w:spacing w:after="0"/>
              <w:jc w:val="left"/>
              <w:rPr>
                <w:rFonts w:ascii="Arial" w:eastAsia="Arial" w:hAnsi="Arial" w:cs="Arial"/>
                <w:sz w:val="20"/>
                <w:szCs w:val="20"/>
              </w:rPr>
            </w:pPr>
          </w:p>
        </w:tc>
      </w:tr>
    </w:tbl>
    <w:p w:rsidR="00A07551" w:rsidRDefault="00A07551">
      <w:pPr>
        <w:spacing w:after="0"/>
        <w:jc w:val="left"/>
        <w:rPr>
          <w:rFonts w:ascii="Arial" w:eastAsia="Arial" w:hAnsi="Arial" w:cs="Arial"/>
        </w:rPr>
      </w:pPr>
    </w:p>
    <w:p w:rsidR="00A07551" w:rsidRDefault="00A07551">
      <w:pPr>
        <w:pStyle w:val="Heading1"/>
        <w:ind w:left="0" w:firstLine="0"/>
        <w:rPr>
          <w:rFonts w:ascii="Arial" w:eastAsia="Arial" w:hAnsi="Arial" w:cs="Arial"/>
        </w:rPr>
      </w:pPr>
      <w:bookmarkStart w:id="15" w:name="_2xcytpi" w:colFirst="0" w:colLast="0"/>
      <w:bookmarkEnd w:id="15"/>
    </w:p>
    <w:p w:rsidR="00A07551" w:rsidRDefault="00A07551">
      <w:pPr>
        <w:pStyle w:val="Heading1"/>
        <w:ind w:left="0" w:firstLine="0"/>
        <w:rPr>
          <w:rFonts w:ascii="Arial" w:eastAsia="Arial" w:hAnsi="Arial" w:cs="Arial"/>
        </w:rPr>
      </w:pPr>
      <w:bookmarkStart w:id="16" w:name="_4ek2bihr2ihf" w:colFirst="0" w:colLast="0"/>
      <w:bookmarkEnd w:id="16"/>
    </w:p>
    <w:p w:rsidR="00A07551" w:rsidRDefault="00A07551">
      <w:pPr>
        <w:pStyle w:val="Heading1"/>
        <w:ind w:left="0" w:firstLine="0"/>
        <w:rPr>
          <w:rFonts w:ascii="Arial" w:eastAsia="Arial" w:hAnsi="Arial" w:cs="Arial"/>
        </w:rPr>
      </w:pPr>
      <w:bookmarkStart w:id="17" w:name="_4ec2cnbvdzg2" w:colFirst="0" w:colLast="0"/>
      <w:bookmarkEnd w:id="17"/>
    </w:p>
    <w:p w:rsidR="00A07551" w:rsidRDefault="00A07551">
      <w:pPr>
        <w:pStyle w:val="Heading1"/>
        <w:ind w:left="0" w:firstLine="0"/>
        <w:rPr>
          <w:rFonts w:ascii="Arial" w:eastAsia="Arial" w:hAnsi="Arial" w:cs="Arial"/>
        </w:rPr>
      </w:pPr>
      <w:bookmarkStart w:id="18" w:name="_lybi8b27tr1" w:colFirst="0" w:colLast="0"/>
      <w:bookmarkEnd w:id="18"/>
    </w:p>
    <w:p w:rsidR="00A07551" w:rsidRDefault="00A07551">
      <w:pPr>
        <w:pStyle w:val="Heading1"/>
        <w:ind w:left="0" w:firstLine="0"/>
        <w:rPr>
          <w:rFonts w:ascii="Arial" w:eastAsia="Arial" w:hAnsi="Arial" w:cs="Arial"/>
        </w:rPr>
      </w:pPr>
      <w:bookmarkStart w:id="19" w:name="_4nvbb9737o86" w:colFirst="0" w:colLast="0"/>
      <w:bookmarkEnd w:id="19"/>
    </w:p>
    <w:p w:rsidR="00A07551" w:rsidRDefault="00A07551">
      <w:pPr>
        <w:pStyle w:val="Heading1"/>
        <w:ind w:left="0" w:firstLine="0"/>
        <w:rPr>
          <w:rFonts w:ascii="Arial" w:eastAsia="Arial" w:hAnsi="Arial" w:cs="Arial"/>
        </w:rPr>
      </w:pPr>
      <w:bookmarkStart w:id="20" w:name="_6iaol21gapz0" w:colFirst="0" w:colLast="0"/>
      <w:bookmarkEnd w:id="20"/>
    </w:p>
    <w:p w:rsidR="00A07551" w:rsidRDefault="00A07551">
      <w:pPr>
        <w:pStyle w:val="Heading1"/>
        <w:ind w:left="0" w:firstLine="0"/>
        <w:rPr>
          <w:rFonts w:ascii="Arial" w:eastAsia="Arial" w:hAnsi="Arial" w:cs="Arial"/>
        </w:rPr>
      </w:pPr>
      <w:bookmarkStart w:id="21" w:name="_444ym9njjnag" w:colFirst="0" w:colLast="0"/>
      <w:bookmarkEnd w:id="21"/>
    </w:p>
    <w:p w:rsidR="00A07551" w:rsidRDefault="00A07551">
      <w:pPr>
        <w:pStyle w:val="Heading1"/>
        <w:ind w:left="0" w:firstLine="0"/>
        <w:rPr>
          <w:rFonts w:ascii="Arial" w:eastAsia="Arial" w:hAnsi="Arial" w:cs="Arial"/>
        </w:rPr>
      </w:pPr>
      <w:bookmarkStart w:id="22" w:name="_nyrbxinhjql4" w:colFirst="0" w:colLast="0"/>
      <w:bookmarkEnd w:id="22"/>
    </w:p>
    <w:p w:rsidR="00A07551" w:rsidRDefault="00A07551">
      <w:pPr>
        <w:pStyle w:val="Heading1"/>
        <w:ind w:left="0" w:firstLine="0"/>
        <w:rPr>
          <w:rFonts w:ascii="Arial" w:eastAsia="Arial" w:hAnsi="Arial" w:cs="Arial"/>
        </w:rPr>
      </w:pPr>
      <w:bookmarkStart w:id="23" w:name="_casqjk8ug7de" w:colFirst="0" w:colLast="0"/>
      <w:bookmarkEnd w:id="23"/>
    </w:p>
    <w:p w:rsidR="00A07551" w:rsidRDefault="00A07551">
      <w:pPr>
        <w:pStyle w:val="Heading1"/>
        <w:ind w:left="0" w:firstLine="0"/>
        <w:rPr>
          <w:rFonts w:ascii="Arial" w:eastAsia="Arial" w:hAnsi="Arial" w:cs="Arial"/>
        </w:rPr>
      </w:pPr>
      <w:bookmarkStart w:id="24" w:name="_2oa96n97sc21" w:colFirst="0" w:colLast="0"/>
      <w:bookmarkEnd w:id="24"/>
    </w:p>
    <w:p w:rsidR="00A07551" w:rsidRDefault="00A07551">
      <w:pPr>
        <w:pStyle w:val="Heading1"/>
        <w:ind w:left="0" w:firstLine="0"/>
        <w:rPr>
          <w:rFonts w:ascii="Arial" w:eastAsia="Arial" w:hAnsi="Arial" w:cs="Arial"/>
        </w:rPr>
      </w:pPr>
      <w:bookmarkStart w:id="25" w:name="_kfvyxkd6hudr" w:colFirst="0" w:colLast="0"/>
      <w:bookmarkEnd w:id="25"/>
    </w:p>
    <w:p w:rsidR="00A07551" w:rsidRDefault="00A07551">
      <w:pPr>
        <w:pStyle w:val="Heading1"/>
        <w:ind w:left="0" w:firstLine="0"/>
        <w:rPr>
          <w:rFonts w:ascii="Arial" w:eastAsia="Arial" w:hAnsi="Arial" w:cs="Arial"/>
        </w:rPr>
      </w:pPr>
      <w:bookmarkStart w:id="26" w:name="_1a37izw3tbdf" w:colFirst="0" w:colLast="0"/>
      <w:bookmarkEnd w:id="26"/>
    </w:p>
    <w:p w:rsidR="00A07551" w:rsidRDefault="00A07551">
      <w:pPr>
        <w:pStyle w:val="Heading1"/>
        <w:ind w:left="0" w:firstLine="0"/>
        <w:rPr>
          <w:rFonts w:ascii="Arial" w:eastAsia="Arial" w:hAnsi="Arial" w:cs="Arial"/>
        </w:rPr>
      </w:pPr>
      <w:bookmarkStart w:id="27" w:name="_fyfblt8avwi8" w:colFirst="0" w:colLast="0"/>
      <w:bookmarkEnd w:id="27"/>
    </w:p>
    <w:p w:rsidR="00A07551" w:rsidRDefault="00A07551">
      <w:pPr>
        <w:pStyle w:val="Heading1"/>
        <w:ind w:left="0" w:firstLine="0"/>
        <w:rPr>
          <w:rFonts w:ascii="Arial" w:eastAsia="Arial" w:hAnsi="Arial" w:cs="Arial"/>
        </w:rPr>
      </w:pPr>
      <w:bookmarkStart w:id="28" w:name="_z76w8wfwj803" w:colFirst="0" w:colLast="0"/>
      <w:bookmarkEnd w:id="28"/>
    </w:p>
    <w:p w:rsidR="00A07551" w:rsidRDefault="00A07551">
      <w:pPr>
        <w:pStyle w:val="Heading1"/>
        <w:ind w:left="0" w:firstLine="0"/>
        <w:rPr>
          <w:rFonts w:ascii="Arial" w:eastAsia="Arial" w:hAnsi="Arial" w:cs="Arial"/>
        </w:rPr>
      </w:pPr>
      <w:bookmarkStart w:id="29" w:name="_i65g2wf4iv1o" w:colFirst="0" w:colLast="0"/>
      <w:bookmarkEnd w:id="29"/>
    </w:p>
    <w:p w:rsidR="00A07551" w:rsidRDefault="00DA431C">
      <w:pPr>
        <w:pStyle w:val="Heading1"/>
        <w:ind w:left="0" w:firstLine="0"/>
        <w:rPr>
          <w:rFonts w:ascii="Arial" w:eastAsia="Arial" w:hAnsi="Arial" w:cs="Arial"/>
        </w:rPr>
      </w:pPr>
      <w:bookmarkStart w:id="30" w:name="_xaxmfcbwcpxy" w:colFirst="0" w:colLast="0"/>
      <w:bookmarkEnd w:id="30"/>
      <w:r>
        <w:rPr>
          <w:rFonts w:ascii="Arial" w:eastAsia="Arial" w:hAnsi="Arial" w:cs="Arial"/>
        </w:rPr>
        <w:t>Appendix: Virus Incidents</w:t>
      </w:r>
    </w:p>
    <w:tbl>
      <w:tblPr>
        <w:tblStyle w:val="a1"/>
        <w:tblW w:w="9445" w:type="dxa"/>
        <w:tblLayout w:type="fixed"/>
        <w:tblLook w:val="0400" w:firstRow="0" w:lastRow="0" w:firstColumn="0" w:lastColumn="0" w:noHBand="0" w:noVBand="1"/>
      </w:tblPr>
      <w:tblGrid>
        <w:gridCol w:w="2160"/>
        <w:gridCol w:w="7285"/>
      </w:tblGrid>
      <w:tr w:rsidR="00A07551">
        <w:trPr>
          <w:trHeight w:val="1200"/>
        </w:trPr>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07551" w:rsidRDefault="00DA431C">
            <w:pPr>
              <w:spacing w:after="0"/>
              <w:jc w:val="center"/>
              <w:rPr>
                <w:rFonts w:ascii="Arial" w:eastAsia="Arial" w:hAnsi="Arial" w:cs="Arial"/>
                <w:b/>
                <w:color w:val="000000"/>
                <w:sz w:val="20"/>
                <w:szCs w:val="20"/>
              </w:rPr>
            </w:pPr>
            <w:r>
              <w:rPr>
                <w:rFonts w:ascii="Arial" w:eastAsia="Arial" w:hAnsi="Arial" w:cs="Arial"/>
                <w:b/>
                <w:color w:val="000000"/>
                <w:sz w:val="20"/>
                <w:szCs w:val="20"/>
              </w:rPr>
              <w:lastRenderedPageBreak/>
              <w:t>Task</w:t>
            </w:r>
          </w:p>
        </w:tc>
        <w:tc>
          <w:tcPr>
            <w:tcW w:w="7285" w:type="dxa"/>
            <w:tcBorders>
              <w:top w:val="single" w:sz="4" w:space="0" w:color="000000"/>
              <w:left w:val="nil"/>
              <w:bottom w:val="single" w:sz="4" w:space="0" w:color="000000"/>
              <w:right w:val="single" w:sz="4" w:space="0" w:color="000000"/>
            </w:tcBorders>
            <w:shd w:val="clear" w:color="auto" w:fill="F2F2F2"/>
            <w:vAlign w:val="bottom"/>
          </w:tcPr>
          <w:p w:rsidR="00A07551" w:rsidRDefault="00DA431C">
            <w:pPr>
              <w:spacing w:after="0"/>
              <w:jc w:val="center"/>
              <w:rPr>
                <w:rFonts w:ascii="Arial" w:eastAsia="Arial" w:hAnsi="Arial" w:cs="Arial"/>
                <w:b/>
                <w:color w:val="000000"/>
                <w:sz w:val="20"/>
                <w:szCs w:val="20"/>
              </w:rPr>
            </w:pPr>
            <w:r>
              <w:rPr>
                <w:rFonts w:ascii="Arial" w:eastAsia="Arial" w:hAnsi="Arial" w:cs="Arial"/>
                <w:b/>
                <w:color w:val="000000"/>
                <w:sz w:val="20"/>
                <w:szCs w:val="20"/>
              </w:rPr>
              <w:t>Actions / Comments</w:t>
            </w:r>
          </w:p>
          <w:p w:rsidR="00A07551" w:rsidRDefault="00A07551">
            <w:pPr>
              <w:spacing w:after="0"/>
              <w:jc w:val="center"/>
              <w:rPr>
                <w:rFonts w:ascii="Arial" w:eastAsia="Arial" w:hAnsi="Arial" w:cs="Arial"/>
                <w:b/>
                <w:sz w:val="20"/>
                <w:szCs w:val="20"/>
              </w:rPr>
            </w:pPr>
          </w:p>
          <w:p w:rsidR="00A07551" w:rsidRDefault="00A07551">
            <w:pPr>
              <w:spacing w:after="0"/>
              <w:jc w:val="center"/>
              <w:rPr>
                <w:rFonts w:ascii="Arial" w:eastAsia="Arial" w:hAnsi="Arial" w:cs="Arial"/>
                <w:b/>
                <w:sz w:val="20"/>
                <w:szCs w:val="20"/>
              </w:rPr>
            </w:pP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Notify</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 xml:space="preserve">Notify the </w:t>
            </w:r>
            <w:r>
              <w:rPr>
                <w:rFonts w:ascii="Arial" w:eastAsia="Arial" w:hAnsi="Arial" w:cs="Arial"/>
                <w:sz w:val="20"/>
                <w:szCs w:val="20"/>
              </w:rPr>
              <w:t xml:space="preserve">Senior IT Manager </w:t>
            </w:r>
            <w:r>
              <w:rPr>
                <w:rFonts w:ascii="Arial" w:eastAsia="Arial" w:hAnsi="Arial" w:cs="Arial"/>
                <w:color w:val="000000"/>
                <w:sz w:val="20"/>
                <w:szCs w:val="20"/>
              </w:rPr>
              <w:t>as soon as possible. If unable to reach him/her within 10 minutes, notify the</w:t>
            </w:r>
            <w:r>
              <w:rPr>
                <w:rFonts w:ascii="Arial" w:eastAsia="Arial" w:hAnsi="Arial" w:cs="Arial"/>
                <w:sz w:val="20"/>
                <w:szCs w:val="20"/>
              </w:rPr>
              <w:t xml:space="preserve"> VP, Systems and your manager.</w:t>
            </w:r>
            <w:r>
              <w:rPr>
                <w:rFonts w:ascii="Arial" w:eastAsia="Arial" w:hAnsi="Arial" w:cs="Arial"/>
                <w:color w:val="000000"/>
                <w:sz w:val="20"/>
                <w:szCs w:val="20"/>
              </w:rPr>
              <w:br/>
            </w:r>
            <w:r>
              <w:rPr>
                <w:rFonts w:ascii="Arial" w:eastAsia="Arial" w:hAnsi="Arial" w:cs="Arial"/>
                <w:color w:val="000000"/>
                <w:sz w:val="20"/>
                <w:szCs w:val="20"/>
              </w:rPr>
              <w:br/>
              <w:t xml:space="preserve">The </w:t>
            </w:r>
            <w:r>
              <w:rPr>
                <w:rFonts w:ascii="Arial" w:eastAsia="Arial" w:hAnsi="Arial" w:cs="Arial"/>
                <w:sz w:val="20"/>
                <w:szCs w:val="20"/>
              </w:rPr>
              <w:t>Senior IT Manager</w:t>
            </w:r>
            <w:r>
              <w:rPr>
                <w:rFonts w:ascii="Arial" w:eastAsia="Arial" w:hAnsi="Arial" w:cs="Arial"/>
                <w:color w:val="000000"/>
                <w:sz w:val="20"/>
                <w:szCs w:val="20"/>
              </w:rPr>
              <w:t xml:space="preserve"> will then be responsible for notifying other appropriate personnel.</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Log</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The Senior IT Ma</w:t>
            </w:r>
            <w:r>
              <w:rPr>
                <w:rFonts w:ascii="Arial" w:eastAsia="Arial" w:hAnsi="Arial" w:cs="Arial"/>
                <w:sz w:val="20"/>
                <w:szCs w:val="20"/>
              </w:rPr>
              <w:t xml:space="preserve">nager will keep a log of their actions taken. </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Isolate</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b/>
                <w:color w:val="000000"/>
                <w:sz w:val="20"/>
                <w:szCs w:val="20"/>
              </w:rPr>
            </w:pPr>
            <w:r>
              <w:rPr>
                <w:rFonts w:ascii="Arial" w:eastAsia="Arial" w:hAnsi="Arial" w:cs="Arial"/>
                <w:color w:val="000000"/>
                <w:sz w:val="20"/>
                <w:szCs w:val="20"/>
              </w:rPr>
              <w:t>Isolate infected system(s)</w:t>
            </w:r>
            <w:r>
              <w:rPr>
                <w:rFonts w:ascii="Arial" w:eastAsia="Arial" w:hAnsi="Arial" w:cs="Arial"/>
                <w:sz w:val="20"/>
                <w:szCs w:val="20"/>
              </w:rPr>
              <w:t xml:space="preserve"> </w:t>
            </w:r>
            <w:r>
              <w:rPr>
                <w:rFonts w:ascii="Arial" w:eastAsia="Arial" w:hAnsi="Arial" w:cs="Arial"/>
                <w:color w:val="000000"/>
                <w:sz w:val="20"/>
                <w:szCs w:val="20"/>
              </w:rPr>
              <w:t>as soon as possible</w:t>
            </w:r>
            <w:r>
              <w:rPr>
                <w:rFonts w:ascii="Arial" w:eastAsia="Arial" w:hAnsi="Arial" w:cs="Arial"/>
                <w:sz w:val="20"/>
                <w:szCs w:val="20"/>
              </w:rPr>
              <w:t>.</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Identify</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b/>
                <w:color w:val="000000"/>
                <w:sz w:val="20"/>
                <w:szCs w:val="20"/>
              </w:rPr>
            </w:pPr>
            <w:r>
              <w:rPr>
                <w:rFonts w:ascii="Arial" w:eastAsia="Arial" w:hAnsi="Arial" w:cs="Arial"/>
                <w:color w:val="000000"/>
                <w:sz w:val="20"/>
                <w:szCs w:val="20"/>
              </w:rPr>
              <w:t>Try to identify and isolate the suspected virus</w:t>
            </w:r>
            <w:r>
              <w:rPr>
                <w:rFonts w:ascii="Arial" w:eastAsia="Arial" w:hAnsi="Arial" w:cs="Arial"/>
                <w:sz w:val="20"/>
                <w:szCs w:val="20"/>
              </w:rPr>
              <w:t xml:space="preserve"> </w:t>
            </w:r>
            <w:r>
              <w:rPr>
                <w:rFonts w:ascii="Arial" w:eastAsia="Arial" w:hAnsi="Arial" w:cs="Arial"/>
                <w:color w:val="000000"/>
                <w:sz w:val="20"/>
                <w:szCs w:val="20"/>
              </w:rPr>
              <w:t>related files and processes</w:t>
            </w:r>
            <w:r>
              <w:rPr>
                <w:rFonts w:ascii="Arial" w:eastAsia="Arial" w:hAnsi="Arial" w:cs="Arial"/>
                <w:sz w:val="20"/>
                <w:szCs w:val="20"/>
              </w:rPr>
              <w:t>.</w:t>
            </w:r>
            <w:r>
              <w:rPr>
                <w:rFonts w:ascii="Arial" w:eastAsia="Arial" w:hAnsi="Arial" w:cs="Arial"/>
                <w:b/>
                <w:sz w:val="20"/>
                <w:szCs w:val="20"/>
              </w:rPr>
              <w:t xml:space="preserve"> </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Contain</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All suspicious processes should be halted and removed from the system.</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Inoculate</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Implement fixes and/or patches to inoculate the system(s) against further attack. Prior to implementing any fixes, it may be necessary to assess the level of damage to the sy</w:t>
            </w:r>
            <w:r>
              <w:rPr>
                <w:rFonts w:ascii="Arial" w:eastAsia="Arial" w:hAnsi="Arial" w:cs="Arial"/>
                <w:color w:val="000000"/>
                <w:sz w:val="20"/>
                <w:szCs w:val="20"/>
              </w:rPr>
              <w:t>stem.</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Return</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Before restoring connectivity</w:t>
            </w:r>
            <w:r>
              <w:rPr>
                <w:rFonts w:ascii="Arial" w:eastAsia="Arial" w:hAnsi="Arial" w:cs="Arial"/>
                <w:sz w:val="20"/>
                <w:szCs w:val="20"/>
              </w:rPr>
              <w:t xml:space="preserve">, </w:t>
            </w:r>
            <w:r>
              <w:rPr>
                <w:rFonts w:ascii="Arial" w:eastAsia="Arial" w:hAnsi="Arial" w:cs="Arial"/>
                <w:color w:val="000000"/>
                <w:sz w:val="20"/>
                <w:szCs w:val="20"/>
              </w:rPr>
              <w:t>verify that all affected parties have successfully eradicated the problem and inoculated their systems</w:t>
            </w:r>
            <w:r>
              <w:rPr>
                <w:rFonts w:ascii="Arial" w:eastAsia="Arial" w:hAnsi="Arial" w:cs="Arial"/>
                <w:sz w:val="20"/>
                <w:szCs w:val="20"/>
              </w:rPr>
              <w:t>.</w:t>
            </w:r>
          </w:p>
        </w:tc>
      </w:tr>
      <w:tr w:rsidR="00A07551">
        <w:trPr>
          <w:trHeight w:val="1200"/>
        </w:trPr>
        <w:tc>
          <w:tcPr>
            <w:tcW w:w="2160" w:type="dxa"/>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Follow Up</w:t>
            </w:r>
          </w:p>
        </w:tc>
        <w:tc>
          <w:tcPr>
            <w:tcW w:w="7285" w:type="dxa"/>
            <w:tcBorders>
              <w:top w:val="nil"/>
              <w:left w:val="nil"/>
              <w:bottom w:val="single" w:sz="4" w:space="0" w:color="000000"/>
              <w:right w:val="single" w:sz="4" w:space="0" w:color="000000"/>
            </w:tcBorders>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Refer to the appendix titled “Follow</w:t>
            </w:r>
            <w:r>
              <w:rPr>
                <w:rFonts w:ascii="Arial" w:eastAsia="Arial" w:hAnsi="Arial" w:cs="Arial"/>
                <w:sz w:val="20"/>
                <w:szCs w:val="20"/>
              </w:rPr>
              <w:t xml:space="preserve"> Up Analysis and Review”</w:t>
            </w:r>
          </w:p>
        </w:tc>
      </w:tr>
    </w:tbl>
    <w:p w:rsidR="00A07551" w:rsidRDefault="00A07551">
      <w:pPr>
        <w:spacing w:after="0" w:line="276" w:lineRule="auto"/>
        <w:jc w:val="left"/>
        <w:rPr>
          <w:rFonts w:ascii="Arial" w:eastAsia="Arial" w:hAnsi="Arial" w:cs="Arial"/>
        </w:rPr>
      </w:pPr>
    </w:p>
    <w:p w:rsidR="00A07551" w:rsidRDefault="00A07551">
      <w:pPr>
        <w:spacing w:after="0" w:line="276" w:lineRule="auto"/>
        <w:jc w:val="left"/>
        <w:rPr>
          <w:rFonts w:ascii="Arial" w:eastAsia="Arial" w:hAnsi="Arial" w:cs="Arial"/>
        </w:rPr>
      </w:pPr>
    </w:p>
    <w:p w:rsidR="00A07551" w:rsidRDefault="00DA431C">
      <w:pPr>
        <w:spacing w:after="200" w:line="276" w:lineRule="auto"/>
        <w:jc w:val="left"/>
        <w:rPr>
          <w:rFonts w:ascii="Arial" w:eastAsia="Arial" w:hAnsi="Arial" w:cs="Arial"/>
          <w:b/>
        </w:rPr>
      </w:pPr>
      <w:r>
        <w:br w:type="page"/>
      </w:r>
    </w:p>
    <w:p w:rsidR="00A07551" w:rsidRDefault="00DA431C">
      <w:pPr>
        <w:pStyle w:val="Heading1"/>
        <w:rPr>
          <w:rFonts w:ascii="Arial" w:eastAsia="Arial" w:hAnsi="Arial" w:cs="Arial"/>
        </w:rPr>
      </w:pPr>
      <w:bookmarkStart w:id="31" w:name="_3whwml4" w:colFirst="0" w:colLast="0"/>
      <w:bookmarkEnd w:id="31"/>
      <w:r>
        <w:rPr>
          <w:rFonts w:ascii="Arial" w:eastAsia="Arial" w:hAnsi="Arial" w:cs="Arial"/>
        </w:rPr>
        <w:t xml:space="preserve">Appendix: </w:t>
      </w:r>
      <w:r>
        <w:rPr>
          <w:rFonts w:ascii="Arial" w:eastAsia="Arial" w:hAnsi="Arial" w:cs="Arial"/>
          <w:sz w:val="20"/>
          <w:szCs w:val="20"/>
        </w:rPr>
        <w:t>Follow Up Analysis and Review</w:t>
      </w:r>
      <w:r>
        <w:rPr>
          <w:rFonts w:ascii="Arial" w:eastAsia="Arial" w:hAnsi="Arial" w:cs="Arial"/>
        </w:rPr>
        <w:t xml:space="preserve"> </w:t>
      </w:r>
    </w:p>
    <w:p w:rsidR="00A07551" w:rsidRDefault="00DA431C">
      <w:pPr>
        <w:rPr>
          <w:rFonts w:ascii="Arial" w:eastAsia="Arial" w:hAnsi="Arial" w:cs="Arial"/>
        </w:rPr>
      </w:pPr>
      <w:r>
        <w:rPr>
          <w:rFonts w:ascii="Arial" w:eastAsia="Arial" w:hAnsi="Arial" w:cs="Arial"/>
        </w:rPr>
        <w:t xml:space="preserve">After an incident has been fully handled and all systems are restored to a normal mode of operation, a follow-up postmortem analysis should be performed. All involved parties (or a representative from each group) should meet </w:t>
      </w:r>
      <w:r>
        <w:rPr>
          <w:rFonts w:ascii="Arial" w:eastAsia="Arial" w:hAnsi="Arial" w:cs="Arial"/>
        </w:rPr>
        <w:t>and discuss actions that were taken and the lessons learned. All existing procedures should be evaluated and modified, if necessary. If applicable, a set of recommendations should be presented to the appropriate management levels. A security incident repor</w:t>
      </w:r>
      <w:r>
        <w:rPr>
          <w:rFonts w:ascii="Arial" w:eastAsia="Arial" w:hAnsi="Arial" w:cs="Arial"/>
        </w:rPr>
        <w:t xml:space="preserve">t should be written by a person designated by the Chief Operating Officer and distributed to the appropriate personnel. </w:t>
      </w:r>
    </w:p>
    <w:p w:rsidR="00A07551" w:rsidRDefault="00A07551">
      <w:pPr>
        <w:rPr>
          <w:rFonts w:ascii="Arial" w:eastAsia="Arial" w:hAnsi="Arial" w:cs="Arial"/>
        </w:rPr>
      </w:pPr>
    </w:p>
    <w:tbl>
      <w:tblPr>
        <w:tblStyle w:val="a2"/>
        <w:tblW w:w="9210" w:type="dxa"/>
        <w:tblLayout w:type="fixed"/>
        <w:tblLook w:val="0400" w:firstRow="0" w:lastRow="0" w:firstColumn="0" w:lastColumn="0" w:noHBand="0" w:noVBand="1"/>
      </w:tblPr>
      <w:tblGrid>
        <w:gridCol w:w="9210"/>
      </w:tblGrid>
      <w:tr w:rsidR="00A07551">
        <w:trPr>
          <w:trHeight w:val="1320"/>
        </w:trPr>
        <w:tc>
          <w:tcPr>
            <w:tcW w:w="0" w:type="auto"/>
            <w:tcBorders>
              <w:top w:val="single" w:sz="4" w:space="0" w:color="000000"/>
              <w:left w:val="single" w:sz="4" w:space="0" w:color="000000"/>
              <w:bottom w:val="single" w:sz="4" w:space="0" w:color="000000"/>
              <w:right w:val="single" w:sz="4" w:space="0" w:color="000000"/>
            </w:tcBorders>
            <w:shd w:val="clear" w:color="auto" w:fill="F2F2F2"/>
            <w:vAlign w:val="center"/>
          </w:tcPr>
          <w:p w:rsidR="00A07551" w:rsidRDefault="00DA431C">
            <w:pPr>
              <w:spacing w:after="0"/>
              <w:jc w:val="center"/>
              <w:rPr>
                <w:rFonts w:ascii="Arial" w:eastAsia="Arial" w:hAnsi="Arial" w:cs="Arial"/>
                <w:b/>
                <w:color w:val="000000"/>
                <w:sz w:val="20"/>
                <w:szCs w:val="20"/>
              </w:rPr>
            </w:pPr>
            <w:r>
              <w:rPr>
                <w:rFonts w:ascii="Arial" w:eastAsia="Arial" w:hAnsi="Arial" w:cs="Arial"/>
                <w:b/>
                <w:color w:val="000000"/>
                <w:sz w:val="20"/>
                <w:szCs w:val="20"/>
              </w:rPr>
              <w:t>Task</w:t>
            </w:r>
          </w:p>
        </w:tc>
      </w:tr>
      <w:tr w:rsidR="00A07551">
        <w:trPr>
          <w:trHeight w:val="1320"/>
        </w:trPr>
        <w:tc>
          <w:tcPr>
            <w:tcW w:w="0" w:type="auto"/>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center"/>
              <w:rPr>
                <w:rFonts w:ascii="Arial" w:eastAsia="Arial" w:hAnsi="Arial" w:cs="Arial"/>
                <w:color w:val="000000"/>
                <w:sz w:val="20"/>
                <w:szCs w:val="20"/>
              </w:rPr>
            </w:pPr>
            <w:r>
              <w:rPr>
                <w:rFonts w:ascii="Arial" w:eastAsia="Arial" w:hAnsi="Arial" w:cs="Arial"/>
                <w:sz w:val="20"/>
                <w:szCs w:val="20"/>
              </w:rPr>
              <w:t xml:space="preserve">Review what caused the event. </w:t>
            </w:r>
          </w:p>
        </w:tc>
      </w:tr>
      <w:tr w:rsidR="00A07551">
        <w:trPr>
          <w:trHeight w:val="1320"/>
        </w:trPr>
        <w:tc>
          <w:tcPr>
            <w:tcW w:w="0" w:type="auto"/>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center"/>
              <w:rPr>
                <w:rFonts w:ascii="Arial" w:eastAsia="Arial" w:hAnsi="Arial" w:cs="Arial"/>
                <w:color w:val="000000"/>
                <w:sz w:val="20"/>
                <w:szCs w:val="20"/>
              </w:rPr>
            </w:pPr>
            <w:r>
              <w:rPr>
                <w:rFonts w:ascii="Arial" w:eastAsia="Arial" w:hAnsi="Arial" w:cs="Arial"/>
                <w:sz w:val="20"/>
                <w:szCs w:val="20"/>
              </w:rPr>
              <w:t xml:space="preserve">Review how the Incident Coordinator resolved the Incident. </w:t>
            </w:r>
          </w:p>
        </w:tc>
      </w:tr>
      <w:tr w:rsidR="00A07551">
        <w:trPr>
          <w:trHeight w:val="1320"/>
        </w:trPr>
        <w:tc>
          <w:tcPr>
            <w:tcW w:w="0" w:type="auto"/>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center"/>
              <w:rPr>
                <w:rFonts w:ascii="Arial" w:eastAsia="Arial" w:hAnsi="Arial" w:cs="Arial"/>
                <w:color w:val="000000"/>
                <w:sz w:val="20"/>
                <w:szCs w:val="20"/>
              </w:rPr>
            </w:pPr>
            <w:r>
              <w:rPr>
                <w:rFonts w:ascii="Arial" w:eastAsia="Arial" w:hAnsi="Arial" w:cs="Arial"/>
                <w:sz w:val="20"/>
                <w:szCs w:val="20"/>
              </w:rPr>
              <w:t xml:space="preserve">Identify any outstanding tasks or requirements. </w:t>
            </w:r>
          </w:p>
        </w:tc>
      </w:tr>
      <w:tr w:rsidR="00A07551">
        <w:trPr>
          <w:trHeight w:val="1320"/>
        </w:trPr>
        <w:tc>
          <w:tcPr>
            <w:tcW w:w="0" w:type="auto"/>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center"/>
              <w:rPr>
                <w:rFonts w:ascii="Arial" w:eastAsia="Arial" w:hAnsi="Arial" w:cs="Arial"/>
                <w:color w:val="000000"/>
                <w:sz w:val="20"/>
                <w:szCs w:val="20"/>
              </w:rPr>
            </w:pPr>
            <w:r>
              <w:rPr>
                <w:rFonts w:ascii="Arial" w:eastAsia="Arial" w:hAnsi="Arial" w:cs="Arial"/>
                <w:sz w:val="20"/>
                <w:szCs w:val="20"/>
              </w:rPr>
              <w:t xml:space="preserve">Determine if all appropriate individuals have been notified. </w:t>
            </w:r>
          </w:p>
        </w:tc>
      </w:tr>
      <w:tr w:rsidR="00A07551">
        <w:trPr>
          <w:trHeight w:val="1320"/>
        </w:trPr>
        <w:tc>
          <w:tcPr>
            <w:tcW w:w="0" w:type="auto"/>
            <w:tcBorders>
              <w:top w:val="nil"/>
              <w:left w:val="single" w:sz="4" w:space="0" w:color="000000"/>
              <w:bottom w:val="single" w:sz="4" w:space="0" w:color="000000"/>
              <w:right w:val="single" w:sz="4" w:space="0" w:color="000000"/>
            </w:tcBorders>
            <w:shd w:val="clear" w:color="auto" w:fill="auto"/>
            <w:vAlign w:val="center"/>
          </w:tcPr>
          <w:p w:rsidR="00A07551" w:rsidRDefault="00DA431C">
            <w:pPr>
              <w:spacing w:after="0"/>
              <w:jc w:val="center"/>
              <w:rPr>
                <w:rFonts w:ascii="Arial" w:eastAsia="Arial" w:hAnsi="Arial" w:cs="Arial"/>
                <w:color w:val="000000"/>
                <w:sz w:val="20"/>
                <w:szCs w:val="20"/>
              </w:rPr>
            </w:pPr>
            <w:r>
              <w:rPr>
                <w:rFonts w:ascii="Arial" w:eastAsia="Arial" w:hAnsi="Arial" w:cs="Arial"/>
                <w:sz w:val="20"/>
                <w:szCs w:val="20"/>
              </w:rPr>
              <w:t xml:space="preserve">Review learnings and determine how to improve. </w:t>
            </w:r>
          </w:p>
        </w:tc>
      </w:tr>
    </w:tbl>
    <w:p w:rsidR="00A07551" w:rsidRDefault="00A07551">
      <w:pPr>
        <w:spacing w:after="200" w:line="276" w:lineRule="auto"/>
        <w:jc w:val="left"/>
        <w:rPr>
          <w:rFonts w:ascii="Arial" w:eastAsia="Arial" w:hAnsi="Arial" w:cs="Arial"/>
          <w:b/>
        </w:rPr>
      </w:pPr>
    </w:p>
    <w:p w:rsidR="00A07551" w:rsidRDefault="00DA431C">
      <w:pPr>
        <w:spacing w:after="200" w:line="276" w:lineRule="auto"/>
        <w:jc w:val="left"/>
        <w:rPr>
          <w:rFonts w:ascii="Arial" w:eastAsia="Arial" w:hAnsi="Arial" w:cs="Arial"/>
        </w:rPr>
      </w:pPr>
      <w:r>
        <w:br w:type="page"/>
      </w:r>
    </w:p>
    <w:p w:rsidR="00A07551" w:rsidRDefault="00DA431C">
      <w:pPr>
        <w:pStyle w:val="Heading1"/>
        <w:rPr>
          <w:rFonts w:ascii="Arial" w:eastAsia="Arial" w:hAnsi="Arial" w:cs="Arial"/>
        </w:rPr>
      </w:pPr>
      <w:bookmarkStart w:id="32" w:name="_2bn6wsx" w:colFirst="0" w:colLast="0"/>
      <w:bookmarkEnd w:id="32"/>
      <w:r>
        <w:rPr>
          <w:rFonts w:ascii="Arial" w:eastAsia="Arial" w:hAnsi="Arial" w:cs="Arial"/>
        </w:rPr>
        <w:t>Appendix: Data Breach Incident</w:t>
      </w:r>
    </w:p>
    <w:tbl>
      <w:tblPr>
        <w:tblStyle w:val="a3"/>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7290"/>
      </w:tblGrid>
      <w:tr w:rsidR="00A07551">
        <w:trPr>
          <w:trHeight w:val="1920"/>
        </w:trPr>
        <w:tc>
          <w:tcPr>
            <w:tcW w:w="0" w:type="auto"/>
            <w:shd w:val="clear" w:color="auto" w:fill="F2F2F2"/>
            <w:vAlign w:val="center"/>
          </w:tcPr>
          <w:p w:rsidR="00A07551" w:rsidRDefault="00DA431C">
            <w:pPr>
              <w:spacing w:after="0"/>
              <w:jc w:val="center"/>
              <w:rPr>
                <w:rFonts w:ascii="Arial" w:eastAsia="Arial" w:hAnsi="Arial" w:cs="Arial"/>
                <w:b/>
                <w:color w:val="000000"/>
                <w:sz w:val="20"/>
                <w:szCs w:val="20"/>
              </w:rPr>
            </w:pPr>
            <w:r>
              <w:rPr>
                <w:rFonts w:ascii="Arial" w:eastAsia="Arial" w:hAnsi="Arial" w:cs="Arial"/>
                <w:b/>
                <w:color w:val="000000"/>
                <w:sz w:val="20"/>
                <w:szCs w:val="20"/>
              </w:rPr>
              <w:t>Task</w:t>
            </w:r>
          </w:p>
        </w:tc>
        <w:tc>
          <w:tcPr>
            <w:tcW w:w="0" w:type="auto"/>
            <w:shd w:val="clear" w:color="auto" w:fill="F2F2F2"/>
            <w:vAlign w:val="bottom"/>
          </w:tcPr>
          <w:p w:rsidR="00A07551" w:rsidRDefault="00DA431C">
            <w:pPr>
              <w:spacing w:after="0"/>
              <w:jc w:val="center"/>
              <w:rPr>
                <w:rFonts w:ascii="Arial" w:eastAsia="Arial" w:hAnsi="Arial" w:cs="Arial"/>
                <w:b/>
                <w:color w:val="000000"/>
                <w:sz w:val="20"/>
                <w:szCs w:val="20"/>
              </w:rPr>
            </w:pPr>
            <w:r>
              <w:rPr>
                <w:rFonts w:ascii="Arial" w:eastAsia="Arial" w:hAnsi="Arial" w:cs="Arial"/>
                <w:b/>
                <w:color w:val="000000"/>
                <w:sz w:val="20"/>
                <w:szCs w:val="20"/>
              </w:rPr>
              <w:t>Actions / Comments</w:t>
            </w:r>
          </w:p>
          <w:p w:rsidR="00A07551" w:rsidRDefault="00A07551">
            <w:pPr>
              <w:spacing w:after="0"/>
              <w:jc w:val="center"/>
              <w:rPr>
                <w:rFonts w:ascii="Arial" w:eastAsia="Arial" w:hAnsi="Arial" w:cs="Arial"/>
                <w:b/>
                <w:sz w:val="20"/>
                <w:szCs w:val="20"/>
              </w:rPr>
            </w:pPr>
          </w:p>
          <w:p w:rsidR="00A07551" w:rsidRDefault="00A07551">
            <w:pPr>
              <w:spacing w:after="0"/>
              <w:jc w:val="center"/>
              <w:rPr>
                <w:rFonts w:ascii="Arial" w:eastAsia="Arial" w:hAnsi="Arial" w:cs="Arial"/>
                <w:b/>
                <w:sz w:val="20"/>
                <w:szCs w:val="20"/>
              </w:rPr>
            </w:pPr>
          </w:p>
          <w:p w:rsidR="00A07551" w:rsidRDefault="00A07551">
            <w:pPr>
              <w:spacing w:after="0"/>
              <w:jc w:val="center"/>
              <w:rPr>
                <w:rFonts w:ascii="Arial" w:eastAsia="Arial" w:hAnsi="Arial" w:cs="Arial"/>
                <w:b/>
                <w:sz w:val="20"/>
                <w:szCs w:val="20"/>
              </w:rPr>
            </w:pP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Notify</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 xml:space="preserve">Notify the </w:t>
            </w:r>
            <w:r>
              <w:rPr>
                <w:rFonts w:ascii="Arial" w:eastAsia="Arial" w:hAnsi="Arial" w:cs="Arial"/>
                <w:sz w:val="20"/>
                <w:szCs w:val="20"/>
              </w:rPr>
              <w:t xml:space="preserve">Chief Operating </w:t>
            </w:r>
            <w:r>
              <w:rPr>
                <w:rFonts w:ascii="Arial" w:eastAsia="Arial" w:hAnsi="Arial" w:cs="Arial"/>
                <w:color w:val="000000"/>
                <w:sz w:val="20"/>
                <w:szCs w:val="20"/>
              </w:rPr>
              <w:t>Officer, VP, Syst</w:t>
            </w:r>
            <w:r>
              <w:rPr>
                <w:rFonts w:ascii="Arial" w:eastAsia="Arial" w:hAnsi="Arial" w:cs="Arial"/>
                <w:sz w:val="20"/>
                <w:szCs w:val="20"/>
              </w:rPr>
              <w:t>ems</w:t>
            </w:r>
            <w:r>
              <w:rPr>
                <w:rFonts w:ascii="Arial" w:eastAsia="Arial" w:hAnsi="Arial" w:cs="Arial"/>
                <w:color w:val="000000"/>
                <w:sz w:val="20"/>
                <w:szCs w:val="20"/>
              </w:rPr>
              <w:t xml:space="preserve"> and your manage</w:t>
            </w:r>
            <w:r>
              <w:rPr>
                <w:rFonts w:ascii="Arial" w:eastAsia="Arial" w:hAnsi="Arial" w:cs="Arial"/>
                <w:sz w:val="20"/>
                <w:szCs w:val="20"/>
              </w:rPr>
              <w:t>r</w:t>
            </w:r>
            <w:r>
              <w:rPr>
                <w:rFonts w:ascii="Arial" w:eastAsia="Arial" w:hAnsi="Arial" w:cs="Arial"/>
                <w:color w:val="000000"/>
                <w:sz w:val="20"/>
                <w:szCs w:val="20"/>
              </w:rPr>
              <w:t xml:space="preserve"> as soon as possible. If unable to reach him/her within 10 minutes, notify the </w:t>
            </w:r>
            <w:r>
              <w:rPr>
                <w:rFonts w:ascii="Arial" w:eastAsia="Arial" w:hAnsi="Arial" w:cs="Arial"/>
                <w:sz w:val="20"/>
                <w:szCs w:val="20"/>
              </w:rPr>
              <w:t>VP, Technology.</w:t>
            </w:r>
            <w:r>
              <w:rPr>
                <w:rFonts w:ascii="Arial" w:eastAsia="Arial" w:hAnsi="Arial" w:cs="Arial"/>
                <w:color w:val="000000"/>
                <w:sz w:val="20"/>
                <w:szCs w:val="20"/>
              </w:rPr>
              <w:br/>
            </w:r>
            <w:r>
              <w:rPr>
                <w:rFonts w:ascii="Arial" w:eastAsia="Arial" w:hAnsi="Arial" w:cs="Arial"/>
                <w:color w:val="000000"/>
                <w:sz w:val="20"/>
                <w:szCs w:val="20"/>
              </w:rPr>
              <w:br/>
              <w:t>The</w:t>
            </w:r>
            <w:r>
              <w:rPr>
                <w:rFonts w:ascii="Arial" w:eastAsia="Arial" w:hAnsi="Arial" w:cs="Arial"/>
                <w:sz w:val="20"/>
                <w:szCs w:val="20"/>
              </w:rPr>
              <w:t xml:space="preserve"> designated Incident Coordinator </w:t>
            </w:r>
            <w:r>
              <w:rPr>
                <w:rFonts w:ascii="Arial" w:eastAsia="Arial" w:hAnsi="Arial" w:cs="Arial"/>
                <w:color w:val="000000"/>
                <w:sz w:val="20"/>
                <w:szCs w:val="20"/>
              </w:rPr>
              <w:t>will then be responsible for notifying other appropriate personnel.</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Log</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The Incident Coordinator will keep a log of their actions taken.</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Identify</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 xml:space="preserve">Identify the source of compromise and the </w:t>
            </w:r>
            <w:r>
              <w:rPr>
                <w:rFonts w:ascii="Arial" w:eastAsia="Arial" w:hAnsi="Arial" w:cs="Arial"/>
                <w:sz w:val="20"/>
                <w:szCs w:val="20"/>
              </w:rPr>
              <w:t>time frame</w:t>
            </w:r>
            <w:r>
              <w:rPr>
                <w:rFonts w:ascii="Arial" w:eastAsia="Arial" w:hAnsi="Arial" w:cs="Arial"/>
                <w:color w:val="000000"/>
                <w:sz w:val="20"/>
                <w:szCs w:val="20"/>
              </w:rPr>
              <w:t xml:space="preserve"> involved. </w:t>
            </w:r>
            <w:r>
              <w:rPr>
                <w:rFonts w:ascii="Arial" w:eastAsia="Arial" w:hAnsi="Arial" w:cs="Arial"/>
                <w:color w:val="000000"/>
                <w:sz w:val="20"/>
                <w:szCs w:val="20"/>
              </w:rPr>
              <w:br/>
              <w:t xml:space="preserve">Review the network to identify all compromised or affected systems. </w:t>
            </w:r>
            <w:r>
              <w:rPr>
                <w:rFonts w:ascii="Arial" w:eastAsia="Arial" w:hAnsi="Arial" w:cs="Arial"/>
                <w:color w:val="000000"/>
                <w:sz w:val="20"/>
                <w:szCs w:val="20"/>
              </w:rPr>
              <w:br/>
              <w:t>Examine the appropriate system and audit log</w:t>
            </w:r>
            <w:r>
              <w:rPr>
                <w:rFonts w:ascii="Arial" w:eastAsia="Arial" w:hAnsi="Arial" w:cs="Arial"/>
                <w:color w:val="000000"/>
                <w:sz w:val="20"/>
                <w:szCs w:val="20"/>
              </w:rPr>
              <w:t>s for each system affected.</w:t>
            </w:r>
            <w:r>
              <w:rPr>
                <w:rFonts w:ascii="Arial" w:eastAsia="Arial" w:hAnsi="Arial" w:cs="Arial"/>
                <w:color w:val="000000"/>
                <w:sz w:val="20"/>
                <w:szCs w:val="20"/>
              </w:rPr>
              <w:br/>
              <w:t>Document all IP addresses, operating systems, system names and other pertinent system information</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Contain</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Do not alter a compromised system in a way that would destroy evidence</w:t>
            </w:r>
            <w:r>
              <w:rPr>
                <w:rFonts w:ascii="Arial" w:eastAsia="Arial" w:hAnsi="Arial" w:cs="Arial"/>
                <w:sz w:val="20"/>
                <w:szCs w:val="20"/>
              </w:rPr>
              <w:t>.</w:t>
            </w:r>
            <w:r>
              <w:rPr>
                <w:rFonts w:ascii="Arial" w:eastAsia="Arial" w:hAnsi="Arial" w:cs="Arial"/>
                <w:color w:val="000000"/>
                <w:sz w:val="20"/>
                <w:szCs w:val="20"/>
              </w:rPr>
              <w:br/>
            </w:r>
            <w:r>
              <w:rPr>
                <w:rFonts w:ascii="Arial" w:eastAsia="Arial" w:hAnsi="Arial" w:cs="Arial"/>
                <w:color w:val="000000"/>
                <w:sz w:val="20"/>
                <w:szCs w:val="20"/>
              </w:rPr>
              <w:br/>
              <w:t xml:space="preserve">Possible steps include: </w:t>
            </w:r>
            <w:r>
              <w:rPr>
                <w:rFonts w:ascii="Arial" w:eastAsia="Arial" w:hAnsi="Arial" w:cs="Arial"/>
                <w:color w:val="000000"/>
                <w:sz w:val="20"/>
                <w:szCs w:val="20"/>
              </w:rPr>
              <w:br/>
            </w:r>
            <w:r>
              <w:rPr>
                <w:rFonts w:ascii="Arial" w:eastAsia="Arial" w:hAnsi="Arial" w:cs="Arial"/>
                <w:color w:val="000000"/>
                <w:sz w:val="20"/>
                <w:szCs w:val="20"/>
              </w:rPr>
              <w:t>1) Isolate the affected systems from the network</w:t>
            </w:r>
            <w:r>
              <w:rPr>
                <w:rFonts w:ascii="Arial" w:eastAsia="Arial" w:hAnsi="Arial" w:cs="Arial"/>
                <w:sz w:val="20"/>
                <w:szCs w:val="20"/>
              </w:rPr>
              <w:t>.</w:t>
            </w:r>
            <w:r>
              <w:rPr>
                <w:rFonts w:ascii="Arial" w:eastAsia="Arial" w:hAnsi="Arial" w:cs="Arial"/>
                <w:color w:val="000000"/>
                <w:sz w:val="20"/>
                <w:szCs w:val="20"/>
              </w:rPr>
              <w:br/>
              <w:t xml:space="preserve">2) Modify firewall rules to prevent system access or stop network traffic. </w:t>
            </w:r>
            <w:r>
              <w:rPr>
                <w:rFonts w:ascii="Arial" w:eastAsia="Arial" w:hAnsi="Arial" w:cs="Arial"/>
                <w:color w:val="000000"/>
                <w:sz w:val="20"/>
                <w:szCs w:val="20"/>
              </w:rPr>
              <w:br/>
              <w:t xml:space="preserve">3) Change passwords or disable compromised accounts. </w:t>
            </w:r>
            <w:r>
              <w:rPr>
                <w:rFonts w:ascii="Arial" w:eastAsia="Arial" w:hAnsi="Arial" w:cs="Arial"/>
                <w:color w:val="000000"/>
                <w:sz w:val="20"/>
                <w:szCs w:val="20"/>
              </w:rPr>
              <w:br/>
              <w:t xml:space="preserve">4) Monitor systems and the network for signs of continued intruder access. </w:t>
            </w:r>
            <w:r>
              <w:rPr>
                <w:rFonts w:ascii="Arial" w:eastAsia="Arial" w:hAnsi="Arial" w:cs="Arial"/>
                <w:color w:val="000000"/>
                <w:sz w:val="20"/>
                <w:szCs w:val="20"/>
              </w:rPr>
              <w:br/>
            </w:r>
            <w:r>
              <w:rPr>
                <w:rFonts w:ascii="Arial" w:eastAsia="Arial" w:hAnsi="Arial" w:cs="Arial"/>
                <w:color w:val="000000"/>
                <w:sz w:val="20"/>
                <w:szCs w:val="20"/>
              </w:rPr>
              <w:t>5) Examine other hosts on the network segment or hosts that share a trust relationship.</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Prioritize</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Identify what must be recovered and establish the priority of each item.</w:t>
            </w:r>
            <w:r>
              <w:rPr>
                <w:rFonts w:ascii="Arial" w:eastAsia="Arial" w:hAnsi="Arial" w:cs="Arial"/>
                <w:sz w:val="20"/>
                <w:szCs w:val="20"/>
              </w:rPr>
              <w:t xml:space="preserve"> </w:t>
            </w:r>
            <w:r>
              <w:rPr>
                <w:rFonts w:ascii="Arial" w:eastAsia="Arial" w:hAnsi="Arial" w:cs="Arial"/>
                <w:color w:val="000000"/>
                <w:sz w:val="20"/>
                <w:szCs w:val="20"/>
              </w:rPr>
              <w:t>Determine the steps that will be taken to recover the environment</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Collect/Preserve</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Decide if preservation of evidence or critical data is required, if so:</w:t>
            </w:r>
            <w:r>
              <w:rPr>
                <w:rFonts w:ascii="Arial" w:eastAsia="Arial" w:hAnsi="Arial" w:cs="Arial"/>
                <w:color w:val="000000"/>
                <w:sz w:val="20"/>
                <w:szCs w:val="20"/>
              </w:rPr>
              <w:br/>
              <w:t>1) Make backups of the affected systems.</w:t>
            </w:r>
            <w:r>
              <w:rPr>
                <w:rFonts w:ascii="Arial" w:eastAsia="Arial" w:hAnsi="Arial" w:cs="Arial"/>
                <w:color w:val="000000"/>
                <w:sz w:val="20"/>
                <w:szCs w:val="20"/>
              </w:rPr>
              <w:br/>
              <w:t>2) Make copies of system and application log files that contain evidence.</w:t>
            </w:r>
          </w:p>
        </w:tc>
      </w:tr>
      <w:tr w:rsidR="00A07551">
        <w:trPr>
          <w:trHeight w:val="1920"/>
        </w:trPr>
        <w:tc>
          <w:tcPr>
            <w:tcW w:w="0" w:type="auto"/>
            <w:gridSpan w:val="2"/>
            <w:shd w:val="clear" w:color="auto" w:fill="F2F2F2"/>
            <w:vAlign w:val="bottom"/>
          </w:tcPr>
          <w:p w:rsidR="00A07551" w:rsidRDefault="00A07551">
            <w:pPr>
              <w:spacing w:after="0"/>
              <w:jc w:val="left"/>
              <w:rPr>
                <w:rFonts w:ascii="Arial" w:eastAsia="Arial" w:hAnsi="Arial" w:cs="Arial"/>
                <w:b/>
              </w:rPr>
            </w:pPr>
          </w:p>
          <w:p w:rsidR="00A07551" w:rsidRDefault="00A07551">
            <w:pPr>
              <w:spacing w:after="0"/>
              <w:jc w:val="left"/>
              <w:rPr>
                <w:rFonts w:ascii="Arial" w:eastAsia="Arial" w:hAnsi="Arial" w:cs="Arial"/>
                <w:b/>
              </w:rPr>
            </w:pPr>
          </w:p>
          <w:p w:rsidR="00A07551" w:rsidRDefault="00DA431C">
            <w:pPr>
              <w:spacing w:after="0"/>
              <w:jc w:val="center"/>
              <w:rPr>
                <w:rFonts w:ascii="Arial" w:eastAsia="Arial" w:hAnsi="Arial" w:cs="Arial"/>
                <w:b/>
                <w:color w:val="000000"/>
              </w:rPr>
            </w:pPr>
            <w:r>
              <w:rPr>
                <w:rFonts w:ascii="Arial" w:eastAsia="Arial" w:hAnsi="Arial" w:cs="Arial"/>
                <w:b/>
                <w:color w:val="000000"/>
              </w:rPr>
              <w:t>Notification</w:t>
            </w:r>
          </w:p>
          <w:p w:rsidR="00A07551" w:rsidRDefault="00A07551">
            <w:pPr>
              <w:spacing w:after="0"/>
              <w:jc w:val="left"/>
              <w:rPr>
                <w:rFonts w:ascii="Arial" w:eastAsia="Arial" w:hAnsi="Arial" w:cs="Arial"/>
                <w:b/>
              </w:rPr>
            </w:pPr>
          </w:p>
          <w:p w:rsidR="00A07551" w:rsidRDefault="00A07551">
            <w:pPr>
              <w:spacing w:after="0"/>
              <w:jc w:val="left"/>
              <w:rPr>
                <w:rFonts w:ascii="Arial" w:eastAsia="Arial" w:hAnsi="Arial" w:cs="Arial"/>
                <w:b/>
              </w:rPr>
            </w:pPr>
          </w:p>
          <w:p w:rsidR="00A07551" w:rsidRDefault="00A07551">
            <w:pPr>
              <w:spacing w:after="0"/>
              <w:jc w:val="left"/>
              <w:rPr>
                <w:rFonts w:ascii="Arial" w:eastAsia="Arial" w:hAnsi="Arial" w:cs="Arial"/>
                <w:b/>
              </w:rPr>
            </w:pP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Notify</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 xml:space="preserve">The </w:t>
            </w:r>
            <w:r>
              <w:rPr>
                <w:rFonts w:ascii="Arial" w:eastAsia="Arial" w:hAnsi="Arial" w:cs="Arial"/>
                <w:sz w:val="20"/>
                <w:szCs w:val="20"/>
              </w:rPr>
              <w:t>Incident Coordinator</w:t>
            </w:r>
            <w:r>
              <w:rPr>
                <w:rFonts w:ascii="Arial" w:eastAsia="Arial" w:hAnsi="Arial" w:cs="Arial"/>
                <w:color w:val="000000"/>
                <w:sz w:val="20"/>
                <w:szCs w:val="20"/>
              </w:rPr>
              <w:t xml:space="preserve"> will communicate regularly with the </w:t>
            </w:r>
            <w:r>
              <w:rPr>
                <w:rFonts w:ascii="Arial" w:eastAsia="Arial" w:hAnsi="Arial" w:cs="Arial"/>
                <w:sz w:val="20"/>
                <w:szCs w:val="20"/>
              </w:rPr>
              <w:t>Chief Operating Officer</w:t>
            </w:r>
            <w:r>
              <w:rPr>
                <w:rFonts w:ascii="Arial" w:eastAsia="Arial" w:hAnsi="Arial" w:cs="Arial"/>
                <w:color w:val="000000"/>
                <w:sz w:val="20"/>
                <w:szCs w:val="20"/>
              </w:rPr>
              <w:t xml:space="preserve"> during an investigation, who will keep the</w:t>
            </w:r>
            <w:r>
              <w:rPr>
                <w:rFonts w:ascii="Arial" w:eastAsia="Arial" w:hAnsi="Arial" w:cs="Arial"/>
                <w:sz w:val="20"/>
                <w:szCs w:val="20"/>
              </w:rPr>
              <w:t xml:space="preserve"> Chief Executive Officer </w:t>
            </w:r>
            <w:r>
              <w:rPr>
                <w:rFonts w:ascii="Arial" w:eastAsia="Arial" w:hAnsi="Arial" w:cs="Arial"/>
                <w:color w:val="000000"/>
                <w:sz w:val="20"/>
                <w:szCs w:val="20"/>
              </w:rPr>
              <w:t>aware of the situation as events progress.</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Internal User</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 xml:space="preserve">If an </w:t>
            </w:r>
            <w:r>
              <w:rPr>
                <w:rFonts w:ascii="Arial" w:eastAsia="Arial" w:hAnsi="Arial" w:cs="Arial"/>
                <w:sz w:val="20"/>
                <w:szCs w:val="20"/>
              </w:rPr>
              <w:t>I</w:t>
            </w:r>
            <w:r>
              <w:rPr>
                <w:rFonts w:ascii="Arial" w:eastAsia="Arial" w:hAnsi="Arial" w:cs="Arial"/>
                <w:color w:val="000000"/>
                <w:sz w:val="20"/>
                <w:szCs w:val="20"/>
              </w:rPr>
              <w:t xml:space="preserve">nternal </w:t>
            </w:r>
            <w:r>
              <w:rPr>
                <w:rFonts w:ascii="Arial" w:eastAsia="Arial" w:hAnsi="Arial" w:cs="Arial"/>
                <w:sz w:val="20"/>
                <w:szCs w:val="20"/>
              </w:rPr>
              <w:t>U</w:t>
            </w:r>
            <w:r>
              <w:rPr>
                <w:rFonts w:ascii="Arial" w:eastAsia="Arial" w:hAnsi="Arial" w:cs="Arial"/>
                <w:color w:val="000000"/>
                <w:sz w:val="20"/>
                <w:szCs w:val="20"/>
              </w:rPr>
              <w:t>ser (employee, contractor, consultant, etc.) was respo</w:t>
            </w:r>
            <w:r>
              <w:rPr>
                <w:rFonts w:ascii="Arial" w:eastAsia="Arial" w:hAnsi="Arial" w:cs="Arial"/>
                <w:color w:val="000000"/>
                <w:sz w:val="20"/>
                <w:szCs w:val="20"/>
              </w:rPr>
              <w:t xml:space="preserve">nsible for the breach, contact the </w:t>
            </w:r>
            <w:r>
              <w:rPr>
                <w:rFonts w:ascii="Arial" w:eastAsia="Arial" w:hAnsi="Arial" w:cs="Arial"/>
                <w:sz w:val="20"/>
                <w:szCs w:val="20"/>
              </w:rPr>
              <w:t>VP, Human Resources</w:t>
            </w:r>
            <w:r>
              <w:rPr>
                <w:rFonts w:ascii="Arial" w:eastAsia="Arial" w:hAnsi="Arial" w:cs="Arial"/>
                <w:color w:val="000000"/>
                <w:sz w:val="20"/>
                <w:szCs w:val="20"/>
              </w:rPr>
              <w:t xml:space="preserve"> for disciplinary action and possible termination.</w:t>
            </w:r>
          </w:p>
        </w:tc>
      </w:tr>
      <w:tr w:rsidR="00A07551">
        <w:trPr>
          <w:trHeight w:val="1920"/>
        </w:trPr>
        <w:tc>
          <w:tcPr>
            <w:tcW w:w="0" w:type="auto"/>
            <w:gridSpan w:val="2"/>
            <w:shd w:val="clear" w:color="auto" w:fill="F2F2F2"/>
            <w:vAlign w:val="bottom"/>
          </w:tcPr>
          <w:p w:rsidR="00A07551" w:rsidRDefault="00DA431C">
            <w:pPr>
              <w:spacing w:after="0"/>
              <w:jc w:val="center"/>
              <w:rPr>
                <w:rFonts w:ascii="Arial" w:eastAsia="Arial" w:hAnsi="Arial" w:cs="Arial"/>
                <w:b/>
                <w:color w:val="000000"/>
              </w:rPr>
            </w:pPr>
            <w:r>
              <w:rPr>
                <w:rFonts w:ascii="Arial" w:eastAsia="Arial" w:hAnsi="Arial" w:cs="Arial"/>
                <w:b/>
                <w:color w:val="000000"/>
              </w:rPr>
              <w:t>Recovery</w:t>
            </w:r>
          </w:p>
          <w:p w:rsidR="00A07551" w:rsidRDefault="00A07551">
            <w:pPr>
              <w:spacing w:after="0"/>
              <w:jc w:val="center"/>
              <w:rPr>
                <w:rFonts w:ascii="Arial" w:eastAsia="Arial" w:hAnsi="Arial" w:cs="Arial"/>
                <w:b/>
              </w:rPr>
            </w:pPr>
          </w:p>
          <w:p w:rsidR="00A07551" w:rsidRDefault="00A07551">
            <w:pPr>
              <w:spacing w:after="0"/>
              <w:jc w:val="center"/>
              <w:rPr>
                <w:rFonts w:ascii="Arial" w:eastAsia="Arial" w:hAnsi="Arial" w:cs="Arial"/>
                <w:b/>
              </w:rPr>
            </w:pPr>
          </w:p>
          <w:p w:rsidR="00A07551" w:rsidRDefault="00A07551">
            <w:pPr>
              <w:spacing w:after="0"/>
              <w:jc w:val="center"/>
              <w:rPr>
                <w:rFonts w:ascii="Arial" w:eastAsia="Arial" w:hAnsi="Arial" w:cs="Arial"/>
                <w:b/>
              </w:rPr>
            </w:pP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Restore</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The recovery steps may include the following:</w:t>
            </w:r>
            <w:r>
              <w:rPr>
                <w:rFonts w:ascii="Arial" w:eastAsia="Arial" w:hAnsi="Arial" w:cs="Arial"/>
                <w:color w:val="000000"/>
                <w:sz w:val="20"/>
                <w:szCs w:val="20"/>
              </w:rPr>
              <w:br/>
              <w:t>1) Identify and mitigate all vulnerabilities that were exploited.</w:t>
            </w:r>
            <w:r>
              <w:rPr>
                <w:rFonts w:ascii="Arial" w:eastAsia="Arial" w:hAnsi="Arial" w:cs="Arial"/>
                <w:color w:val="000000"/>
                <w:sz w:val="20"/>
                <w:szCs w:val="20"/>
              </w:rPr>
              <w:br/>
            </w:r>
            <w:r>
              <w:rPr>
                <w:rFonts w:ascii="Arial" w:eastAsia="Arial" w:hAnsi="Arial" w:cs="Arial"/>
                <w:color w:val="000000"/>
                <w:sz w:val="20"/>
                <w:szCs w:val="20"/>
              </w:rPr>
              <w:t>2) Eradicate malicious code.</w:t>
            </w:r>
            <w:r>
              <w:rPr>
                <w:rFonts w:ascii="Arial" w:eastAsia="Arial" w:hAnsi="Arial" w:cs="Arial"/>
                <w:color w:val="000000"/>
                <w:sz w:val="20"/>
                <w:szCs w:val="20"/>
              </w:rPr>
              <w:br/>
              <w:t>3) Harden and patch affected operating systems and applications.</w:t>
            </w:r>
            <w:r>
              <w:rPr>
                <w:rFonts w:ascii="Arial" w:eastAsia="Arial" w:hAnsi="Arial" w:cs="Arial"/>
                <w:color w:val="000000"/>
                <w:sz w:val="20"/>
                <w:szCs w:val="20"/>
              </w:rPr>
              <w:br/>
              <w:t>4) Reinstall the affected systems from scratch and restore data from backups if necessary.</w:t>
            </w:r>
            <w:r>
              <w:rPr>
                <w:rFonts w:ascii="Arial" w:eastAsia="Arial" w:hAnsi="Arial" w:cs="Arial"/>
                <w:color w:val="000000"/>
                <w:sz w:val="20"/>
                <w:szCs w:val="20"/>
              </w:rPr>
              <w:br/>
              <w:t>5) Verify/update virus protection system.</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Verify</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 xml:space="preserve">After the incident has been resolved the affected systems shall be tested to prevent any </w:t>
            </w:r>
            <w:r>
              <w:rPr>
                <w:rFonts w:ascii="Arial" w:eastAsia="Arial" w:hAnsi="Arial" w:cs="Arial"/>
                <w:sz w:val="20"/>
                <w:szCs w:val="20"/>
              </w:rPr>
              <w:t>recurrence</w:t>
            </w:r>
            <w:r>
              <w:rPr>
                <w:rFonts w:ascii="Arial" w:eastAsia="Arial" w:hAnsi="Arial" w:cs="Arial"/>
                <w:color w:val="000000"/>
                <w:sz w:val="20"/>
                <w:szCs w:val="20"/>
              </w:rPr>
              <w:t>.</w:t>
            </w:r>
            <w:r>
              <w:rPr>
                <w:rFonts w:ascii="Arial" w:eastAsia="Arial" w:hAnsi="Arial" w:cs="Arial"/>
                <w:b/>
                <w:color w:val="000000"/>
                <w:sz w:val="20"/>
                <w:szCs w:val="20"/>
              </w:rPr>
              <w:t xml:space="preserve"> </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Rea</w:t>
            </w:r>
            <w:r>
              <w:rPr>
                <w:rFonts w:ascii="Arial" w:eastAsia="Arial" w:hAnsi="Arial" w:cs="Arial"/>
                <w:color w:val="000000"/>
                <w:sz w:val="20"/>
                <w:szCs w:val="20"/>
              </w:rPr>
              <w:t>ctivate</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After the issue has been resolved, the systems have been verified and tested; the systems may be put back into production.</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Notify</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The Inciden</w:t>
            </w:r>
            <w:r>
              <w:rPr>
                <w:rFonts w:ascii="Arial" w:eastAsia="Arial" w:hAnsi="Arial" w:cs="Arial"/>
                <w:sz w:val="20"/>
                <w:szCs w:val="20"/>
              </w:rPr>
              <w:t xml:space="preserve">t Coordinator will summarize the incident and notify the Chief Operating Officer. </w:t>
            </w:r>
          </w:p>
        </w:tc>
      </w:tr>
      <w:tr w:rsidR="00A07551">
        <w:trPr>
          <w:trHeight w:val="1920"/>
        </w:trPr>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sz w:val="20"/>
                <w:szCs w:val="20"/>
              </w:rPr>
              <w:t>Follow Up</w:t>
            </w:r>
          </w:p>
        </w:tc>
        <w:tc>
          <w:tcPr>
            <w:tcW w:w="0" w:type="auto"/>
            <w:shd w:val="clear" w:color="auto" w:fill="auto"/>
            <w:vAlign w:val="center"/>
          </w:tcPr>
          <w:p w:rsidR="00A07551" w:rsidRDefault="00DA431C">
            <w:pPr>
              <w:spacing w:after="0"/>
              <w:jc w:val="left"/>
              <w:rPr>
                <w:rFonts w:ascii="Arial" w:eastAsia="Arial" w:hAnsi="Arial" w:cs="Arial"/>
                <w:color w:val="000000"/>
                <w:sz w:val="20"/>
                <w:szCs w:val="20"/>
              </w:rPr>
            </w:pPr>
            <w:r>
              <w:rPr>
                <w:rFonts w:ascii="Arial" w:eastAsia="Arial" w:hAnsi="Arial" w:cs="Arial"/>
                <w:color w:val="000000"/>
                <w:sz w:val="20"/>
                <w:szCs w:val="20"/>
              </w:rPr>
              <w:t>Refer to the appendix titled “Follow Up Analysis and Review”</w:t>
            </w:r>
          </w:p>
        </w:tc>
      </w:tr>
    </w:tbl>
    <w:p w:rsidR="00A07551" w:rsidRDefault="00A07551">
      <w:pPr>
        <w:rPr>
          <w:rFonts w:ascii="Arial" w:eastAsia="Arial" w:hAnsi="Arial" w:cs="Arial"/>
        </w:rPr>
      </w:pPr>
    </w:p>
    <w:sectPr w:rsidR="00A075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31C" w:rsidRDefault="00DA431C">
      <w:pPr>
        <w:spacing w:after="0"/>
      </w:pPr>
      <w:r>
        <w:separator/>
      </w:r>
    </w:p>
  </w:endnote>
  <w:endnote w:type="continuationSeparator" w:id="0">
    <w:p w:rsidR="00DA431C" w:rsidRDefault="00DA43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51" w:rsidRDefault="00A0755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51" w:rsidRDefault="00A07551">
    <w:pPr>
      <w:spacing w:after="0" w:line="276" w:lineRule="auto"/>
      <w:jc w:val="center"/>
      <w:rPr>
        <w:rFonts w:ascii="Arial" w:eastAsia="Arial" w:hAnsi="Arial" w:cs="Arial"/>
        <w:b/>
        <w:i/>
        <w:color w:val="666666"/>
        <w:sz w:val="48"/>
        <w:szCs w:val="48"/>
      </w:rPr>
    </w:pPr>
  </w:p>
  <w:p w:rsidR="00A07551" w:rsidRDefault="00DA431C">
    <w:pPr>
      <w:spacing w:after="0" w:line="276" w:lineRule="auto"/>
      <w:jc w:val="right"/>
      <w:rPr>
        <w:rFonts w:ascii="Arial" w:eastAsia="Arial" w:hAnsi="Arial" w:cs="Arial"/>
        <w:color w:val="666666"/>
        <w:sz w:val="24"/>
        <w:szCs w:val="24"/>
      </w:rPr>
    </w:pPr>
    <w:r>
      <w:rPr>
        <w:rFonts w:ascii="Arial" w:eastAsia="Arial" w:hAnsi="Arial" w:cs="Arial"/>
        <w:color w:val="666666"/>
        <w:sz w:val="24"/>
        <w:szCs w:val="24"/>
      </w:rPr>
      <w:fldChar w:fldCharType="begin"/>
    </w:r>
    <w:r>
      <w:rPr>
        <w:rFonts w:ascii="Arial" w:eastAsia="Arial" w:hAnsi="Arial" w:cs="Arial"/>
        <w:color w:val="666666"/>
        <w:sz w:val="24"/>
        <w:szCs w:val="24"/>
      </w:rPr>
      <w:instrText>PAGE</w:instrText>
    </w:r>
    <w:r w:rsidR="005F045D">
      <w:rPr>
        <w:rFonts w:ascii="Arial" w:eastAsia="Arial" w:hAnsi="Arial" w:cs="Arial"/>
        <w:color w:val="666666"/>
        <w:sz w:val="24"/>
        <w:szCs w:val="24"/>
      </w:rPr>
      <w:fldChar w:fldCharType="separate"/>
    </w:r>
    <w:r w:rsidR="005F045D">
      <w:rPr>
        <w:rFonts w:ascii="Arial" w:eastAsia="Arial" w:hAnsi="Arial" w:cs="Arial"/>
        <w:noProof/>
        <w:color w:val="666666"/>
        <w:sz w:val="24"/>
        <w:szCs w:val="24"/>
      </w:rPr>
      <w:t>1</w:t>
    </w:r>
    <w:r>
      <w:rPr>
        <w:rFonts w:ascii="Arial" w:eastAsia="Arial" w:hAnsi="Arial" w:cs="Arial"/>
        <w:color w:val="666666"/>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51" w:rsidRDefault="00A0755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31C" w:rsidRDefault="00DA431C">
      <w:pPr>
        <w:spacing w:after="0"/>
      </w:pPr>
      <w:r>
        <w:separator/>
      </w:r>
    </w:p>
  </w:footnote>
  <w:footnote w:type="continuationSeparator" w:id="0">
    <w:p w:rsidR="00DA431C" w:rsidRDefault="00DA43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51" w:rsidRDefault="00A0755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51" w:rsidRDefault="00DA431C">
    <w:pPr>
      <w:pBdr>
        <w:bottom w:val="single" w:sz="4" w:space="1" w:color="000000"/>
      </w:pBdr>
      <w:jc w:val="center"/>
      <w:rPr>
        <w:rFonts w:ascii="Arial" w:eastAsia="Arial" w:hAnsi="Arial" w:cs="Arial"/>
        <w:sz w:val="28"/>
        <w:szCs w:val="28"/>
      </w:rPr>
    </w:pPr>
    <w:bookmarkStart w:id="33" w:name="_gjdgxs" w:colFirst="0" w:colLast="0"/>
    <w:bookmarkEnd w:id="33"/>
    <w:r>
      <w:rPr>
        <w:rFonts w:ascii="Arial" w:eastAsia="Arial" w:hAnsi="Arial" w:cs="Arial"/>
        <w:b/>
        <w:sz w:val="28"/>
        <w:szCs w:val="28"/>
      </w:rPr>
      <w:t>Incident Response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51" w:rsidRDefault="00A0755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F5E73"/>
    <w:multiLevelType w:val="multilevel"/>
    <w:tmpl w:val="7D164E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B9204B"/>
    <w:multiLevelType w:val="multilevel"/>
    <w:tmpl w:val="0B52B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51"/>
    <w:rsid w:val="005F045D"/>
    <w:rsid w:val="00A07551"/>
    <w:rsid w:val="00DA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8CE07-C672-46D8-8841-9DC67621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00"/>
      <w:ind w:left="360" w:hanging="360"/>
      <w:outlineLvl w:val="0"/>
    </w:pPr>
    <w:rPr>
      <w:b/>
    </w:rPr>
  </w:style>
  <w:style w:type="paragraph" w:styleId="Heading2">
    <w:name w:val="heading 2"/>
    <w:basedOn w:val="Normal"/>
    <w:next w:val="Normal"/>
    <w:uiPriority w:val="9"/>
    <w:unhideWhenUsed/>
    <w:qFormat/>
    <w:pPr>
      <w:tabs>
        <w:tab w:val="left" w:pos="990"/>
      </w:tabs>
      <w:spacing w:before="120" w:after="200"/>
      <w:ind w:left="1260" w:hanging="900"/>
      <w:outlineLvl w:val="1"/>
    </w:pPr>
    <w:rPr>
      <w:b/>
    </w:rPr>
  </w:style>
  <w:style w:type="paragraph" w:styleId="Heading3">
    <w:name w:val="heading 3"/>
    <w:basedOn w:val="Normal"/>
    <w:next w:val="Normal"/>
    <w:uiPriority w:val="9"/>
    <w:semiHidden/>
    <w:unhideWhenUsed/>
    <w:qFormat/>
    <w:pPr>
      <w:spacing w:before="120" w:after="200"/>
      <w:ind w:left="1440" w:hanging="720"/>
      <w:outlineLvl w:val="2"/>
    </w:pPr>
    <w:rPr>
      <w:b/>
    </w:rPr>
  </w:style>
  <w:style w:type="paragraph" w:styleId="Heading4">
    <w:name w:val="heading 4"/>
    <w:basedOn w:val="Normal"/>
    <w:next w:val="Normal"/>
    <w:uiPriority w:val="9"/>
    <w:semiHidden/>
    <w:unhideWhenUsed/>
    <w:qFormat/>
    <w:pPr>
      <w:spacing w:before="120" w:after="200"/>
      <w:ind w:left="1800" w:hanging="7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200"/>
      <w:ind w:left="360" w:hanging="360"/>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Brown</dc:creator>
  <cp:lastModifiedBy>User</cp:lastModifiedBy>
  <cp:revision>2</cp:revision>
  <dcterms:created xsi:type="dcterms:W3CDTF">2021-05-27T21:40:00Z</dcterms:created>
  <dcterms:modified xsi:type="dcterms:W3CDTF">2021-05-27T21:40:00Z</dcterms:modified>
</cp:coreProperties>
</file>